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0CC221" w14:textId="35E04586" w:rsidR="003F28F1" w:rsidRPr="006E473F" w:rsidRDefault="003F28F1" w:rsidP="003F28F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>
        <w:rPr>
          <w:rFonts w:hint="eastAsia"/>
          <w:b/>
          <w:sz w:val="24"/>
          <w:szCs w:val="24"/>
          <w:lang w:eastAsia="ko-KR"/>
        </w:rPr>
        <w:t>8</w:t>
      </w:r>
      <w:r w:rsidR="006563DE">
        <w:rPr>
          <w:b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AF4671">
        <w:rPr>
          <w:b/>
          <w:i/>
          <w:noProof/>
          <w:sz w:val="24"/>
          <w:szCs w:val="24"/>
          <w:lang w:eastAsia="ko-KR"/>
        </w:rPr>
        <w:t>612381</w:t>
      </w:r>
    </w:p>
    <w:bookmarkEnd w:id="0"/>
    <w:bookmarkEnd w:id="1"/>
    <w:p w14:paraId="0B804455" w14:textId="11430F0B" w:rsidR="003F28F1" w:rsidRPr="006E473F" w:rsidRDefault="006563DE" w:rsidP="003F28F1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Reno</w:t>
      </w:r>
      <w:r w:rsidR="003F28F1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USA</w:t>
      </w:r>
      <w:r w:rsidR="003F28F1" w:rsidRPr="0059155C">
        <w:rPr>
          <w:b/>
          <w:noProof/>
          <w:sz w:val="24"/>
          <w:szCs w:val="24"/>
          <w:lang w:eastAsia="ko-KR"/>
        </w:rPr>
        <w:t xml:space="preserve">, </w:t>
      </w:r>
      <w:r w:rsidR="003F28F1">
        <w:rPr>
          <w:b/>
          <w:noProof/>
          <w:sz w:val="24"/>
          <w:szCs w:val="24"/>
          <w:lang w:eastAsia="ko-KR"/>
        </w:rPr>
        <w:t>1</w:t>
      </w:r>
      <w:r>
        <w:rPr>
          <w:b/>
          <w:noProof/>
          <w:sz w:val="24"/>
          <w:szCs w:val="24"/>
          <w:lang w:eastAsia="ko-KR"/>
        </w:rPr>
        <w:t>4</w:t>
      </w:r>
      <w:r w:rsidR="003F28F1">
        <w:rPr>
          <w:b/>
          <w:noProof/>
          <w:sz w:val="24"/>
          <w:szCs w:val="24"/>
          <w:vertAlign w:val="superscript"/>
          <w:lang w:eastAsia="ko-KR"/>
        </w:rPr>
        <w:t>th</w:t>
      </w:r>
      <w:r w:rsidR="003F28F1" w:rsidRPr="0059155C">
        <w:rPr>
          <w:b/>
          <w:noProof/>
          <w:sz w:val="24"/>
          <w:szCs w:val="24"/>
          <w:lang w:eastAsia="ko-KR"/>
        </w:rPr>
        <w:t xml:space="preserve"> – </w:t>
      </w:r>
      <w:r w:rsidR="003F28F1">
        <w:rPr>
          <w:b/>
          <w:noProof/>
          <w:sz w:val="24"/>
          <w:szCs w:val="24"/>
          <w:lang w:eastAsia="ko-KR"/>
        </w:rPr>
        <w:t>1</w:t>
      </w:r>
      <w:r>
        <w:rPr>
          <w:b/>
          <w:noProof/>
          <w:sz w:val="24"/>
          <w:szCs w:val="24"/>
          <w:lang w:eastAsia="ko-KR"/>
        </w:rPr>
        <w:t>8</w:t>
      </w:r>
      <w:r w:rsidR="003F28F1" w:rsidRPr="00254CD7">
        <w:rPr>
          <w:b/>
          <w:noProof/>
          <w:sz w:val="24"/>
          <w:szCs w:val="24"/>
          <w:vertAlign w:val="superscript"/>
          <w:lang w:eastAsia="ko-KR"/>
        </w:rPr>
        <w:t>th</w:t>
      </w:r>
      <w:r w:rsidR="003F28F1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 xml:space="preserve">November </w:t>
      </w:r>
      <w:r w:rsidR="003F28F1">
        <w:rPr>
          <w:b/>
          <w:noProof/>
          <w:sz w:val="24"/>
          <w:szCs w:val="24"/>
          <w:lang w:eastAsia="ko-KR"/>
        </w:rPr>
        <w:t>2016</w:t>
      </w:r>
    </w:p>
    <w:p w14:paraId="3696E544" w14:textId="755D25D8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E61058">
        <w:rPr>
          <w:rFonts w:ascii="Arial" w:hAnsi="Arial"/>
          <w:sz w:val="24"/>
        </w:rPr>
        <w:t>4</w:t>
      </w:r>
    </w:p>
    <w:p w14:paraId="55E627D6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993172D" w14:textId="1073405B" w:rsidR="0072162A" w:rsidRPr="00E61058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61058" w:rsidRPr="00E61058">
        <w:rPr>
          <w:rFonts w:ascii="Arial" w:hAnsi="Arial"/>
          <w:sz w:val="24"/>
        </w:rPr>
        <w:t>Discussion on NR DL-based mobility and cell definition</w:t>
      </w:r>
    </w:p>
    <w:p w14:paraId="1AED22C5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65B9824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  <w:bookmarkStart w:id="4" w:name="_GoBack"/>
      <w:bookmarkEnd w:id="4"/>
    </w:p>
    <w:p w14:paraId="11FB21B2" w14:textId="136029D8" w:rsidR="005E57A1" w:rsidRDefault="00B634A1" w:rsidP="00B634A1">
      <w:pPr>
        <w:pStyle w:val="maintext"/>
        <w:ind w:firstLine="400"/>
        <w:rPr>
          <w:lang w:val="en-US"/>
        </w:rPr>
      </w:pPr>
      <w:r>
        <w:rPr>
          <w:lang w:val="en-US"/>
        </w:rPr>
        <w:t xml:space="preserve">In </w:t>
      </w:r>
      <w:r w:rsidR="00A54C52">
        <w:rPr>
          <w:lang w:val="en-US"/>
        </w:rPr>
        <w:t>an LS from RAN2 on NR DL-based mobility and cell definition [1], the following questions are asked to RAN1:</w:t>
      </w:r>
    </w:p>
    <w:p w14:paraId="1B6C2B91" w14:textId="782D5B2A" w:rsidR="008B1202" w:rsidRDefault="00A54C52" w:rsidP="00A54C52">
      <w:pPr>
        <w:pStyle w:val="maintext"/>
        <w:numPr>
          <w:ilvl w:val="0"/>
          <w:numId w:val="29"/>
        </w:numPr>
        <w:ind w:firstLineChars="0"/>
        <w:rPr>
          <w:rFonts w:cs="Arial"/>
          <w:b/>
          <w:iCs/>
        </w:rPr>
      </w:pPr>
      <w:r w:rsidRPr="000554CA">
        <w:rPr>
          <w:rFonts w:cs="Arial"/>
          <w:b/>
          <w:iCs/>
        </w:rPr>
        <w:t>What are the RAN1 assumptions on whether the signals (e.g. reference and/or synchronisation signals) supporting idle or connected mode operations are transmitted in the same manner or not such as in terms of beamforming configuration (e.g. single beam, multi-beam)?</w:t>
      </w:r>
    </w:p>
    <w:p w14:paraId="6D013170" w14:textId="77777777" w:rsidR="00A54C52" w:rsidRDefault="00A54C52" w:rsidP="008B1202">
      <w:pPr>
        <w:pStyle w:val="maintext"/>
        <w:ind w:firstLine="400"/>
        <w:rPr>
          <w:rFonts w:cs="Arial"/>
          <w:iCs/>
        </w:rPr>
      </w:pPr>
    </w:p>
    <w:p w14:paraId="6B321031" w14:textId="43DEAA59" w:rsidR="00A54C52" w:rsidRPr="00A54C52" w:rsidRDefault="00A54C52" w:rsidP="008B1202">
      <w:pPr>
        <w:pStyle w:val="maintext"/>
        <w:ind w:firstLine="400"/>
      </w:pPr>
      <w:r w:rsidRPr="00A54C52">
        <w:rPr>
          <w:rFonts w:cs="Arial"/>
          <w:iCs/>
        </w:rPr>
        <w:t xml:space="preserve">This </w:t>
      </w:r>
      <w:r>
        <w:rPr>
          <w:rFonts w:cs="Arial"/>
          <w:iCs/>
        </w:rPr>
        <w:t xml:space="preserve">contribution discusses issues related to </w:t>
      </w:r>
      <w:r w:rsidR="009E6A4A">
        <w:rPr>
          <w:rFonts w:cs="Arial"/>
          <w:iCs/>
        </w:rPr>
        <w:t xml:space="preserve">the mobility RS to support </w:t>
      </w:r>
      <w:r>
        <w:rPr>
          <w:rFonts w:cs="Arial"/>
          <w:iCs/>
        </w:rPr>
        <w:t xml:space="preserve">idle and connected mode mobility. </w:t>
      </w:r>
    </w:p>
    <w:p w14:paraId="0864D649" w14:textId="421BED25" w:rsidR="00CF63C4" w:rsidRDefault="004A6FC6" w:rsidP="00CF63C4">
      <w:pPr>
        <w:pStyle w:val="Heading1"/>
        <w:tabs>
          <w:tab w:val="num" w:pos="0"/>
        </w:tabs>
        <w:ind w:left="799" w:hanging="799"/>
      </w:pPr>
      <w:r>
        <w:t>Discussion</w:t>
      </w:r>
      <w:r w:rsidR="008768C9">
        <w:t xml:space="preserve"> on Multi-beam Cases</w:t>
      </w:r>
    </w:p>
    <w:p w14:paraId="0C3F938E" w14:textId="4CBDD91F" w:rsidR="009E6A4A" w:rsidRDefault="002C4B74" w:rsidP="009E6A4A">
      <w:pPr>
        <w:pStyle w:val="maintext"/>
        <w:ind w:firstLine="400"/>
      </w:pPr>
      <w:r>
        <w:t>At least the following t</w:t>
      </w:r>
      <w:r w:rsidR="009E6A4A">
        <w:t>wo alternatives are being considered in NR, for what RS to provide for IDLE and CONNECTED for UE to measure RSRP/RSRQ</w:t>
      </w:r>
      <w:r w:rsidR="008768C9">
        <w:t xml:space="preserve"> on multi-beam cases</w:t>
      </w:r>
      <w:r w:rsidR="00E161D0">
        <w:t xml:space="preserve"> to support higher carrier frequency operations, e.g., 30GHz</w:t>
      </w:r>
      <w:r w:rsidR="009E6A4A">
        <w:t>.</w:t>
      </w:r>
    </w:p>
    <w:p w14:paraId="7E0C6E7F" w14:textId="1A8B9E39" w:rsidR="009E6A4A" w:rsidRDefault="009E6A4A" w:rsidP="009E6A4A">
      <w:pPr>
        <w:pStyle w:val="maintext"/>
        <w:numPr>
          <w:ilvl w:val="0"/>
          <w:numId w:val="28"/>
        </w:numPr>
        <w:ind w:firstLineChars="0"/>
      </w:pPr>
      <w:r>
        <w:t>Alt 1: A common RS and same RSRP/RSRP definitions are used for both IDLE and CONNECTED.</w:t>
      </w:r>
    </w:p>
    <w:p w14:paraId="7941BAA7" w14:textId="659A0B7C" w:rsidR="002C4B74" w:rsidRDefault="002C4B74" w:rsidP="002C4B74">
      <w:pPr>
        <w:pStyle w:val="maintext"/>
        <w:numPr>
          <w:ilvl w:val="1"/>
          <w:numId w:val="28"/>
        </w:numPr>
        <w:ind w:firstLineChars="0"/>
      </w:pPr>
      <w:r>
        <w:t xml:space="preserve">Both for IDLE and CONNECTED, </w:t>
      </w:r>
      <w:r w:rsidR="007A0DE5">
        <w:t xml:space="preserve">multi-beam </w:t>
      </w:r>
      <w:r w:rsidR="009014AB">
        <w:t xml:space="preserve">mobility RS (MRS) is </w:t>
      </w:r>
      <w:r>
        <w:t>used</w:t>
      </w:r>
    </w:p>
    <w:p w14:paraId="3DF7FC04" w14:textId="49A874AF" w:rsidR="009E6A4A" w:rsidRDefault="009E6A4A" w:rsidP="009E6A4A">
      <w:pPr>
        <w:pStyle w:val="maintext"/>
        <w:numPr>
          <w:ilvl w:val="0"/>
          <w:numId w:val="28"/>
        </w:numPr>
        <w:ind w:firstLineChars="0"/>
      </w:pPr>
      <w:r>
        <w:t>Alt 2: Different RS are used for IDLE and CONNECTED.</w:t>
      </w:r>
      <w:r w:rsidR="002C4B74">
        <w:t xml:space="preserve"> </w:t>
      </w:r>
    </w:p>
    <w:p w14:paraId="08629987" w14:textId="5943BDFE" w:rsidR="002C4B74" w:rsidRDefault="002C4B74" w:rsidP="002C4B74">
      <w:pPr>
        <w:pStyle w:val="maintext"/>
        <w:numPr>
          <w:ilvl w:val="1"/>
          <w:numId w:val="28"/>
        </w:numPr>
        <w:ind w:firstLineChars="0"/>
      </w:pPr>
      <w:r>
        <w:t xml:space="preserve">For IDLE, NR-SSS </w:t>
      </w:r>
      <w:r w:rsidR="009014AB">
        <w:t xml:space="preserve">is </w:t>
      </w:r>
      <w:r>
        <w:t>used</w:t>
      </w:r>
    </w:p>
    <w:p w14:paraId="5E913098" w14:textId="30A9F846" w:rsidR="002C4B74" w:rsidRDefault="002C4B74" w:rsidP="002C4B74">
      <w:pPr>
        <w:pStyle w:val="maintext"/>
        <w:numPr>
          <w:ilvl w:val="1"/>
          <w:numId w:val="28"/>
        </w:numPr>
        <w:ind w:firstLineChars="0"/>
      </w:pPr>
      <w:r>
        <w:t xml:space="preserve">For CONNECTED, </w:t>
      </w:r>
      <w:r w:rsidR="009014AB">
        <w:t>M</w:t>
      </w:r>
      <w:r w:rsidR="007A0DE5">
        <w:t xml:space="preserve">RS </w:t>
      </w:r>
      <w:r w:rsidR="009014AB">
        <w:t xml:space="preserve">is </w:t>
      </w:r>
      <w:r>
        <w:t>used</w:t>
      </w:r>
      <w:r w:rsidR="009014AB">
        <w:t>, where MRS is separately designed from NR-SSS.</w:t>
      </w:r>
    </w:p>
    <w:p w14:paraId="608F34E0" w14:textId="77777777" w:rsidR="009F2039" w:rsidRDefault="009F2039" w:rsidP="009E6A4A">
      <w:pPr>
        <w:pStyle w:val="maintext"/>
        <w:ind w:firstLine="400"/>
      </w:pPr>
    </w:p>
    <w:p w14:paraId="357531CE" w14:textId="0F50DFB6" w:rsidR="007A0DE5" w:rsidRDefault="007A0DE5" w:rsidP="009E6A4A">
      <w:pPr>
        <w:pStyle w:val="maintext"/>
        <w:ind w:firstLine="400"/>
      </w:pPr>
      <w:r>
        <w:t xml:space="preserve">For CONNECTED mode, both alternatives consider </w:t>
      </w:r>
      <w:r w:rsidR="009014AB">
        <w:t>M</w:t>
      </w:r>
      <w:r>
        <w:t xml:space="preserve">RS, and the RSRP derived from the multi-beam mobility RS can represent beam quality that can be used for control/data transmission/reception in the CONNECTED mode. </w:t>
      </w:r>
    </w:p>
    <w:p w14:paraId="38A7CA2F" w14:textId="14E49431" w:rsidR="0072752E" w:rsidRDefault="009014AB" w:rsidP="009E6A4A">
      <w:pPr>
        <w:pStyle w:val="maintext"/>
        <w:ind w:firstLine="400"/>
      </w:pPr>
      <w:r>
        <w:t xml:space="preserve">For IDLE mode, </w:t>
      </w:r>
      <w:r w:rsidR="008218FA">
        <w:t xml:space="preserve">on the other hand, </w:t>
      </w:r>
      <w:r>
        <w:t xml:space="preserve">Alt 1 </w:t>
      </w:r>
      <w:r w:rsidR="0067595C">
        <w:t xml:space="preserve">proposes to use </w:t>
      </w:r>
      <w:r w:rsidR="008218FA">
        <w:t xml:space="preserve">the </w:t>
      </w:r>
      <w:r>
        <w:t xml:space="preserve">MRS </w:t>
      </w:r>
      <w:r w:rsidR="008218FA">
        <w:t xml:space="preserve">while </w:t>
      </w:r>
      <w:r>
        <w:t xml:space="preserve">Alt2 </w:t>
      </w:r>
      <w:r w:rsidR="0067595C">
        <w:t xml:space="preserve">to use </w:t>
      </w:r>
      <w:r>
        <w:t xml:space="preserve">NR-SSS. </w:t>
      </w:r>
      <w:r w:rsidR="0072752E">
        <w:t xml:space="preserve">Table 1 </w:t>
      </w:r>
      <w:r w:rsidR="0067595C">
        <w:t xml:space="preserve">provides </w:t>
      </w:r>
      <w:r w:rsidR="009811B3">
        <w:t xml:space="preserve">our </w:t>
      </w:r>
      <w:r w:rsidR="0067595C">
        <w:t xml:space="preserve">comparison </w:t>
      </w:r>
      <w:r w:rsidR="009811B3">
        <w:t xml:space="preserve">results </w:t>
      </w:r>
      <w:r w:rsidR="0067595C">
        <w:t xml:space="preserve">between MRS and NR-SSS when </w:t>
      </w:r>
      <w:r w:rsidR="00F2504A">
        <w:t xml:space="preserve">they are </w:t>
      </w:r>
      <w:r w:rsidR="0067595C">
        <w:t xml:space="preserve">used for </w:t>
      </w:r>
      <w:r w:rsidR="00F2504A">
        <w:t xml:space="preserve">supporting </w:t>
      </w:r>
      <w:r w:rsidR="0067595C">
        <w:t>IDLE</w:t>
      </w:r>
      <w:r w:rsidR="00F2504A">
        <w:t xml:space="preserve"> mode in multi-beam operation</w:t>
      </w:r>
      <w:r w:rsidR="00862645">
        <w:t>.</w:t>
      </w:r>
      <w:r w:rsidR="001336EE">
        <w:t xml:space="preserve"> </w:t>
      </w:r>
      <w:r w:rsidR="00805E17">
        <w:t xml:space="preserve">The evaluation results are obtained for </w:t>
      </w:r>
      <w:r w:rsidR="0056619A">
        <w:t>d</w:t>
      </w:r>
      <w:r w:rsidR="00805E17">
        <w:t>ense urban 30GHz</w:t>
      </w:r>
      <w:r w:rsidR="00E56F27">
        <w:t xml:space="preserve"> macro cells</w:t>
      </w:r>
      <w:r w:rsidR="00805E17">
        <w:t xml:space="preserve">. </w:t>
      </w:r>
      <w:r w:rsidR="001336EE">
        <w:t xml:space="preserve">The simulation parameters that are used for obtaining the evaluation results in this contribution can be found in the Appendix. </w:t>
      </w:r>
    </w:p>
    <w:p w14:paraId="464FF86F" w14:textId="77777777" w:rsidR="00C9246B" w:rsidRDefault="00C9246B" w:rsidP="009E6A4A">
      <w:pPr>
        <w:pStyle w:val="maintext"/>
        <w:ind w:firstLine="400"/>
      </w:pPr>
    </w:p>
    <w:p w14:paraId="368EC5FD" w14:textId="3FB123CB" w:rsidR="0072752E" w:rsidRDefault="0072752E" w:rsidP="0072752E">
      <w:pPr>
        <w:pStyle w:val="maintext"/>
        <w:ind w:firstLine="400"/>
        <w:jc w:val="center"/>
      </w:pPr>
      <w:r>
        <w:t xml:space="preserve">Table 1. Comparison between </w:t>
      </w:r>
      <w:r w:rsidR="0067595C">
        <w:t xml:space="preserve">MRS </w:t>
      </w:r>
      <w:r>
        <w:t>and NR-SSS</w:t>
      </w:r>
      <w:r w:rsidR="008768C9">
        <w:t xml:space="preserve"> </w:t>
      </w:r>
      <w:r w:rsidR="0067595C">
        <w:t>when used for IDLE</w:t>
      </w:r>
      <w:r w:rsidR="00DC05DB">
        <w:t xml:space="preserve"> in the multi-beam case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61"/>
        <w:gridCol w:w="1547"/>
        <w:gridCol w:w="1530"/>
        <w:gridCol w:w="4617"/>
      </w:tblGrid>
      <w:tr w:rsidR="008768C9" w14:paraId="348EE8F6" w14:textId="4B42D2F9" w:rsidTr="00244B7A">
        <w:tc>
          <w:tcPr>
            <w:tcW w:w="2161" w:type="dxa"/>
          </w:tcPr>
          <w:p w14:paraId="2B42A9E9" w14:textId="77777777" w:rsidR="002C4B74" w:rsidRDefault="002C4B74" w:rsidP="009E6A4A">
            <w:pPr>
              <w:pStyle w:val="maintext"/>
              <w:ind w:firstLineChars="0" w:firstLine="0"/>
            </w:pPr>
          </w:p>
        </w:tc>
        <w:tc>
          <w:tcPr>
            <w:tcW w:w="1547" w:type="dxa"/>
          </w:tcPr>
          <w:p w14:paraId="377D193A" w14:textId="7241CA8D" w:rsidR="002C4B74" w:rsidRDefault="0067595C" w:rsidP="009E6A4A">
            <w:pPr>
              <w:pStyle w:val="maintext"/>
              <w:ind w:firstLineChars="0" w:firstLine="0"/>
            </w:pPr>
            <w:r>
              <w:t>MRS</w:t>
            </w:r>
          </w:p>
        </w:tc>
        <w:tc>
          <w:tcPr>
            <w:tcW w:w="1530" w:type="dxa"/>
          </w:tcPr>
          <w:p w14:paraId="553D87C8" w14:textId="29A92C24" w:rsidR="002C4B74" w:rsidRDefault="002C4B74" w:rsidP="009E6A4A">
            <w:pPr>
              <w:pStyle w:val="maintext"/>
              <w:ind w:firstLineChars="0" w:firstLine="0"/>
            </w:pPr>
            <w:r>
              <w:t>NR-SSS</w:t>
            </w:r>
          </w:p>
        </w:tc>
        <w:tc>
          <w:tcPr>
            <w:tcW w:w="4617" w:type="dxa"/>
          </w:tcPr>
          <w:p w14:paraId="5DA4756B" w14:textId="69AC3AD4" w:rsidR="002C4B74" w:rsidRDefault="002C4B74" w:rsidP="009E6A4A">
            <w:pPr>
              <w:pStyle w:val="maintext"/>
              <w:ind w:firstLineChars="0" w:firstLine="0"/>
            </w:pPr>
            <w:r>
              <w:t>Note</w:t>
            </w:r>
          </w:p>
        </w:tc>
      </w:tr>
      <w:tr w:rsidR="008768C9" w14:paraId="5195F3D6" w14:textId="09397758" w:rsidTr="00244B7A">
        <w:tc>
          <w:tcPr>
            <w:tcW w:w="2161" w:type="dxa"/>
          </w:tcPr>
          <w:p w14:paraId="698BEF05" w14:textId="190AB27A" w:rsidR="002C4B74" w:rsidRDefault="002C4B74" w:rsidP="002C4B74">
            <w:pPr>
              <w:pStyle w:val="maintext"/>
              <w:ind w:firstLineChars="0" w:firstLine="0"/>
            </w:pPr>
            <w:r>
              <w:t>Number of beams per OFDM symbol</w:t>
            </w:r>
          </w:p>
        </w:tc>
        <w:tc>
          <w:tcPr>
            <w:tcW w:w="1547" w:type="dxa"/>
          </w:tcPr>
          <w:p w14:paraId="385D81DC" w14:textId="49AE2A23" w:rsidR="002C4B74" w:rsidRPr="00244B7A" w:rsidRDefault="002C4B74" w:rsidP="009E6A4A">
            <w:pPr>
              <w:pStyle w:val="maintext"/>
              <w:ind w:firstLineChars="0" w:firstLine="0"/>
              <w:rPr>
                <w:b/>
                <w:color w:val="00B050"/>
              </w:rPr>
            </w:pPr>
            <w:r w:rsidRPr="00244B7A">
              <w:rPr>
                <w:b/>
                <w:i/>
                <w:color w:val="00B050"/>
              </w:rPr>
              <w:t>N</w:t>
            </w:r>
            <w:r w:rsidRPr="00244B7A">
              <w:rPr>
                <w:b/>
                <w:color w:val="00B050"/>
                <w:vertAlign w:val="subscript"/>
              </w:rPr>
              <w:t>B</w:t>
            </w:r>
            <w:r w:rsidRPr="00244B7A">
              <w:rPr>
                <w:b/>
                <w:color w:val="00B050"/>
              </w:rPr>
              <w:t xml:space="preserve"> = </w:t>
            </w:r>
            <w:r w:rsidRPr="00244B7A">
              <w:rPr>
                <w:b/>
                <w:i/>
                <w:color w:val="00B050"/>
              </w:rPr>
              <w:t>N</w:t>
            </w:r>
            <w:r w:rsidRPr="00244B7A">
              <w:rPr>
                <w:b/>
                <w:color w:val="00B050"/>
                <w:vertAlign w:val="subscript"/>
              </w:rPr>
              <w:t>P</w:t>
            </w:r>
          </w:p>
        </w:tc>
        <w:tc>
          <w:tcPr>
            <w:tcW w:w="1530" w:type="dxa"/>
          </w:tcPr>
          <w:p w14:paraId="764BB61A" w14:textId="2398C7C2" w:rsidR="002C4B74" w:rsidRPr="00244B7A" w:rsidRDefault="002C4B74" w:rsidP="009E6A4A">
            <w:pPr>
              <w:pStyle w:val="maintext"/>
              <w:ind w:firstLineChars="0" w:firstLine="0"/>
              <w:rPr>
                <w:b/>
                <w:color w:val="FF0000"/>
              </w:rPr>
            </w:pPr>
            <w:r w:rsidRPr="00244B7A">
              <w:rPr>
                <w:b/>
                <w:i/>
                <w:color w:val="FF0000"/>
              </w:rPr>
              <w:t>N</w:t>
            </w:r>
            <w:r w:rsidRPr="00244B7A">
              <w:rPr>
                <w:b/>
                <w:color w:val="FF0000"/>
                <w:vertAlign w:val="subscript"/>
              </w:rPr>
              <w:t>B</w:t>
            </w:r>
            <w:r w:rsidRPr="00244B7A">
              <w:rPr>
                <w:b/>
                <w:color w:val="FF0000"/>
              </w:rPr>
              <w:t xml:space="preserve"> = 1 </w:t>
            </w:r>
          </w:p>
        </w:tc>
        <w:tc>
          <w:tcPr>
            <w:tcW w:w="4617" w:type="dxa"/>
          </w:tcPr>
          <w:p w14:paraId="15500620" w14:textId="4F761130" w:rsidR="002C4B74" w:rsidRDefault="002C4B74" w:rsidP="002C4B74">
            <w:pPr>
              <w:pStyle w:val="maintext"/>
              <w:ind w:firstLineChars="0" w:firstLine="0"/>
            </w:pPr>
            <w:r>
              <w:t xml:space="preserve">As the cell ID needs to be blindly detected in NR-SSS, it is not desirable to use multiple ports/beams for NR-SSS. </w:t>
            </w:r>
          </w:p>
          <w:p w14:paraId="7CA42CE7" w14:textId="3B510FC3" w:rsidR="002C4B74" w:rsidRPr="002C4B74" w:rsidRDefault="005F3607" w:rsidP="003D2710">
            <w:pPr>
              <w:pStyle w:val="maintext"/>
              <w:ind w:firstLineChars="0" w:firstLine="0"/>
            </w:pPr>
            <w:r>
              <w:t xml:space="preserve">MRS </w:t>
            </w:r>
            <w:r w:rsidR="002C4B74">
              <w:t xml:space="preserve">is used after acquiring the cell ID, and </w:t>
            </w:r>
            <w:r w:rsidR="003D2710">
              <w:t xml:space="preserve">the multi-port </w:t>
            </w:r>
            <w:r>
              <w:t xml:space="preserve">MRS </w:t>
            </w:r>
            <w:r w:rsidR="003D2710">
              <w:t>can be FDM’ed in each OFDM symbol.</w:t>
            </w:r>
          </w:p>
        </w:tc>
      </w:tr>
      <w:tr w:rsidR="008768C9" w14:paraId="78739BD3" w14:textId="415B9420" w:rsidTr="00244B7A">
        <w:tc>
          <w:tcPr>
            <w:tcW w:w="2161" w:type="dxa"/>
          </w:tcPr>
          <w:p w14:paraId="00B84445" w14:textId="5CC2D1A3" w:rsidR="002C4B74" w:rsidRDefault="008768C9" w:rsidP="009E6A4A">
            <w:pPr>
              <w:pStyle w:val="maintext"/>
              <w:ind w:firstLineChars="0" w:firstLine="0"/>
            </w:pPr>
            <w:r>
              <w:t>Beam width</w:t>
            </w:r>
            <w:r w:rsidR="002C4B74">
              <w:t xml:space="preserve"> of individual beams</w:t>
            </w:r>
          </w:p>
        </w:tc>
        <w:tc>
          <w:tcPr>
            <w:tcW w:w="1547" w:type="dxa"/>
          </w:tcPr>
          <w:p w14:paraId="381FB148" w14:textId="68F31354" w:rsidR="002C4B74" w:rsidRPr="00244B7A" w:rsidRDefault="002C4B74" w:rsidP="009E6A4A">
            <w:pPr>
              <w:pStyle w:val="maintext"/>
              <w:ind w:firstLineChars="0" w:firstLine="0"/>
              <w:rPr>
                <w:b/>
                <w:color w:val="00B050"/>
              </w:rPr>
            </w:pPr>
            <w:r w:rsidRPr="00244B7A">
              <w:rPr>
                <w:b/>
                <w:color w:val="00B050"/>
              </w:rPr>
              <w:t>Narrow</w:t>
            </w:r>
          </w:p>
        </w:tc>
        <w:tc>
          <w:tcPr>
            <w:tcW w:w="1530" w:type="dxa"/>
          </w:tcPr>
          <w:p w14:paraId="32E0E310" w14:textId="50397134" w:rsidR="002C4B74" w:rsidRPr="00244B7A" w:rsidRDefault="002C4B74" w:rsidP="009E6A4A">
            <w:pPr>
              <w:pStyle w:val="maintext"/>
              <w:ind w:firstLineChars="0" w:firstLine="0"/>
              <w:rPr>
                <w:b/>
                <w:color w:val="FF0000"/>
              </w:rPr>
            </w:pPr>
            <w:r w:rsidRPr="00244B7A">
              <w:rPr>
                <w:b/>
                <w:color w:val="FF0000"/>
              </w:rPr>
              <w:t>Wide</w:t>
            </w:r>
          </w:p>
        </w:tc>
        <w:tc>
          <w:tcPr>
            <w:tcW w:w="4617" w:type="dxa"/>
          </w:tcPr>
          <w:p w14:paraId="714E735A" w14:textId="49DC430B" w:rsidR="002C4B74" w:rsidRDefault="003D2710" w:rsidP="0072752E">
            <w:pPr>
              <w:pStyle w:val="maintext"/>
              <w:ind w:firstLineChars="0" w:firstLine="0"/>
            </w:pPr>
            <w:r>
              <w:t xml:space="preserve">To provide the same </w:t>
            </w:r>
            <w:r w:rsidRPr="00CD7AD7">
              <w:t>angular</w:t>
            </w:r>
            <w:r>
              <w:t xml:space="preserve"> coverage with RS on each OFDM symbol with </w:t>
            </w:r>
            <w:r w:rsidR="005F3607">
              <w:t xml:space="preserve">MRS </w:t>
            </w:r>
            <w:r>
              <w:t xml:space="preserve">and NR-SSS, the RS beam width of NR-SSS needs to be </w:t>
            </w:r>
            <w:r w:rsidRPr="003D2710">
              <w:rPr>
                <w:i/>
              </w:rPr>
              <w:t>N</w:t>
            </w:r>
            <w:r w:rsidRPr="003D2710">
              <w:rPr>
                <w:vertAlign w:val="subscript"/>
              </w:rPr>
              <w:t>P</w:t>
            </w:r>
            <w:r>
              <w:t xml:space="preserve"> times wider </w:t>
            </w:r>
            <w:r>
              <w:lastRenderedPageBreak/>
              <w:t xml:space="preserve">than that of individual BRS port. </w:t>
            </w:r>
          </w:p>
        </w:tc>
      </w:tr>
      <w:tr w:rsidR="0072752E" w14:paraId="5C2B4171" w14:textId="77777777" w:rsidTr="00244B7A">
        <w:tc>
          <w:tcPr>
            <w:tcW w:w="2161" w:type="dxa"/>
          </w:tcPr>
          <w:p w14:paraId="4098F74D" w14:textId="1A832078" w:rsidR="0072752E" w:rsidRDefault="00D133B1" w:rsidP="00D133B1">
            <w:pPr>
              <w:pStyle w:val="maintext"/>
              <w:ind w:firstLineChars="0" w:firstLine="0"/>
            </w:pPr>
            <w:r>
              <w:lastRenderedPageBreak/>
              <w:t xml:space="preserve">Coverage </w:t>
            </w:r>
          </w:p>
        </w:tc>
        <w:tc>
          <w:tcPr>
            <w:tcW w:w="1547" w:type="dxa"/>
          </w:tcPr>
          <w:p w14:paraId="47542914" w14:textId="770B2BF0" w:rsidR="0072752E" w:rsidRPr="00244B7A" w:rsidRDefault="00D133B1" w:rsidP="009E6A4A">
            <w:pPr>
              <w:pStyle w:val="maintext"/>
              <w:ind w:firstLineChars="0" w:firstLine="0"/>
              <w:rPr>
                <w:b/>
                <w:color w:val="00B050"/>
              </w:rPr>
            </w:pPr>
            <w:r>
              <w:rPr>
                <w:b/>
                <w:i/>
                <w:color w:val="00B050"/>
              </w:rPr>
              <w:t>Better</w:t>
            </w:r>
          </w:p>
        </w:tc>
        <w:tc>
          <w:tcPr>
            <w:tcW w:w="1530" w:type="dxa"/>
          </w:tcPr>
          <w:p w14:paraId="02B8B185" w14:textId="058E9B0A" w:rsidR="0072752E" w:rsidRPr="00244B7A" w:rsidRDefault="00D133B1" w:rsidP="008E13B8">
            <w:pPr>
              <w:pStyle w:val="maintext"/>
              <w:ind w:firstLineChars="0" w:firstLine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Worse</w:t>
            </w:r>
          </w:p>
        </w:tc>
        <w:tc>
          <w:tcPr>
            <w:tcW w:w="4617" w:type="dxa"/>
          </w:tcPr>
          <w:p w14:paraId="027EF936" w14:textId="30E71784" w:rsidR="0072752E" w:rsidRDefault="00D133B1" w:rsidP="009B6C96">
            <w:pPr>
              <w:pStyle w:val="maintext"/>
              <w:ind w:firstLineChars="0" w:firstLine="0"/>
            </w:pPr>
            <w:r>
              <w:t xml:space="preserve">The narrow beams used for the MRS brings more antenna gain than the wide beams used for the NR-SSS. This results in better SINR coverage and smaller coupling loss. </w:t>
            </w:r>
            <w:r w:rsidR="009B6C96">
              <w:t xml:space="preserve">In the evaluation results shown in </w:t>
            </w:r>
            <w:r>
              <w:t>Figure 1 below</w:t>
            </w:r>
            <w:r w:rsidR="009B6C96">
              <w:t xml:space="preserve">, the SINR and CL are about 5 dB better with BRS at 50% percentile than NR-SSS. </w:t>
            </w:r>
          </w:p>
        </w:tc>
      </w:tr>
      <w:tr w:rsidR="008768C9" w14:paraId="3A4E875B" w14:textId="77777777" w:rsidTr="00244B7A">
        <w:tc>
          <w:tcPr>
            <w:tcW w:w="2161" w:type="dxa"/>
          </w:tcPr>
          <w:p w14:paraId="59B1D42A" w14:textId="4468C3CB" w:rsidR="008768C9" w:rsidRDefault="008768C9" w:rsidP="008768C9">
            <w:pPr>
              <w:pStyle w:val="maintext"/>
              <w:ind w:firstLineChars="0" w:firstLine="0"/>
            </w:pPr>
            <w:r>
              <w:t xml:space="preserve">Impacts to </w:t>
            </w:r>
            <w:r w:rsidR="00327944">
              <w:t xml:space="preserve">CONNECTED </w:t>
            </w:r>
            <w:r>
              <w:t>beam managements</w:t>
            </w:r>
          </w:p>
        </w:tc>
        <w:tc>
          <w:tcPr>
            <w:tcW w:w="1547" w:type="dxa"/>
          </w:tcPr>
          <w:p w14:paraId="16252581" w14:textId="0C84588B" w:rsidR="008768C9" w:rsidRPr="00244B7A" w:rsidRDefault="00327944" w:rsidP="00116BAA">
            <w:pPr>
              <w:pStyle w:val="maintext"/>
              <w:ind w:firstLineChars="0" w:firstLine="0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 xml:space="preserve">Connected-mode beam </w:t>
            </w:r>
            <w:r w:rsidR="00116BAA">
              <w:rPr>
                <w:b/>
                <w:color w:val="00B050"/>
              </w:rPr>
              <w:t xml:space="preserve">is </w:t>
            </w:r>
            <w:r>
              <w:rPr>
                <w:b/>
                <w:color w:val="00B050"/>
              </w:rPr>
              <w:t xml:space="preserve"> available even </w:t>
            </w:r>
            <w:r w:rsidR="00395FCD">
              <w:rPr>
                <w:b/>
                <w:color w:val="00B050"/>
              </w:rPr>
              <w:t>before RRC connection</w:t>
            </w:r>
          </w:p>
        </w:tc>
        <w:tc>
          <w:tcPr>
            <w:tcW w:w="1530" w:type="dxa"/>
          </w:tcPr>
          <w:p w14:paraId="2A1C7BF7" w14:textId="51E972A2" w:rsidR="008768C9" w:rsidRPr="00244B7A" w:rsidRDefault="008768C9" w:rsidP="009E6A4A">
            <w:pPr>
              <w:pStyle w:val="maintext"/>
              <w:ind w:firstLineChars="0" w:firstLine="0"/>
              <w:rPr>
                <w:b/>
                <w:color w:val="FF0000"/>
              </w:rPr>
            </w:pPr>
            <w:r w:rsidRPr="00244B7A">
              <w:rPr>
                <w:b/>
                <w:color w:val="FF0000"/>
              </w:rPr>
              <w:t>Need additional procedures</w:t>
            </w:r>
          </w:p>
        </w:tc>
        <w:tc>
          <w:tcPr>
            <w:tcW w:w="4617" w:type="dxa"/>
          </w:tcPr>
          <w:p w14:paraId="21CC6BC1" w14:textId="6E3E98C9" w:rsidR="008768C9" w:rsidRDefault="008768C9" w:rsidP="00AE7113">
            <w:pPr>
              <w:pStyle w:val="maintext"/>
              <w:ind w:firstLineChars="0" w:firstLine="0"/>
            </w:pPr>
            <w:r>
              <w:t xml:space="preserve">When </w:t>
            </w:r>
            <w:r w:rsidR="005F3607">
              <w:t xml:space="preserve">MRS </w:t>
            </w:r>
            <w:r>
              <w:t>is used for IDLE mobility</w:t>
            </w:r>
            <w:r w:rsidR="001D5741">
              <w:t xml:space="preserve"> as well</w:t>
            </w:r>
            <w:r>
              <w:t xml:space="preserve">, UE and gNB can access narrow-beam related information faster than when NR-SSS is used. </w:t>
            </w:r>
            <w:r w:rsidR="00AE7113">
              <w:t xml:space="preserve">Access to </w:t>
            </w:r>
            <w:r w:rsidR="005F3607">
              <w:t xml:space="preserve">MRS </w:t>
            </w:r>
            <w:r w:rsidR="00AE7113">
              <w:t xml:space="preserve">during initial access </w:t>
            </w:r>
            <w:r w:rsidR="007968B5">
              <w:t>can also allow UE/TRP to receive/transmit with high data rate during the initial access.</w:t>
            </w:r>
          </w:p>
        </w:tc>
      </w:tr>
      <w:tr w:rsidR="00244B7A" w14:paraId="4338AEC9" w14:textId="77777777" w:rsidTr="00244B7A">
        <w:tc>
          <w:tcPr>
            <w:tcW w:w="2161" w:type="dxa"/>
          </w:tcPr>
          <w:p w14:paraId="3B34F779" w14:textId="5A50A43C" w:rsidR="00244B7A" w:rsidRDefault="00244B7A" w:rsidP="00244B7A">
            <w:pPr>
              <w:pStyle w:val="maintext"/>
              <w:ind w:firstLineChars="0" w:firstLine="0"/>
            </w:pPr>
            <w:r>
              <w:t>Relation to CONNECTED operation</w:t>
            </w:r>
          </w:p>
        </w:tc>
        <w:tc>
          <w:tcPr>
            <w:tcW w:w="1547" w:type="dxa"/>
          </w:tcPr>
          <w:p w14:paraId="7A06AD47" w14:textId="62B96EB5" w:rsidR="00244B7A" w:rsidRPr="00244B7A" w:rsidRDefault="00244B7A" w:rsidP="008768C9">
            <w:pPr>
              <w:pStyle w:val="maintext"/>
              <w:ind w:firstLineChars="0" w:firstLine="0"/>
              <w:rPr>
                <w:b/>
                <w:color w:val="00B050"/>
              </w:rPr>
            </w:pPr>
            <w:r w:rsidRPr="00244B7A">
              <w:rPr>
                <w:b/>
                <w:color w:val="00B050"/>
              </w:rPr>
              <w:t>Same cell association</w:t>
            </w:r>
          </w:p>
        </w:tc>
        <w:tc>
          <w:tcPr>
            <w:tcW w:w="1530" w:type="dxa"/>
          </w:tcPr>
          <w:p w14:paraId="6D328097" w14:textId="7ED8F895" w:rsidR="00244B7A" w:rsidRPr="00244B7A" w:rsidRDefault="00244B7A" w:rsidP="009E6A4A">
            <w:pPr>
              <w:pStyle w:val="maintext"/>
              <w:ind w:firstLineChars="0" w:firstLine="0"/>
              <w:rPr>
                <w:b/>
                <w:color w:val="FF0000"/>
              </w:rPr>
            </w:pPr>
            <w:r w:rsidRPr="00244B7A">
              <w:rPr>
                <w:b/>
                <w:color w:val="FF0000"/>
              </w:rPr>
              <w:t>Potentially different cell association</w:t>
            </w:r>
          </w:p>
        </w:tc>
        <w:tc>
          <w:tcPr>
            <w:tcW w:w="4617" w:type="dxa"/>
          </w:tcPr>
          <w:p w14:paraId="457C0E2D" w14:textId="3666F5AC" w:rsidR="00244B7A" w:rsidRDefault="00244B7A" w:rsidP="00244B7A">
            <w:pPr>
              <w:pStyle w:val="maintext"/>
              <w:ind w:firstLineChars="0" w:firstLine="0"/>
            </w:pPr>
            <w:r>
              <w:t xml:space="preserve">The different beam patterns in BRS and NR-SSS may result in different cell coverage for IDLE and CONNECTED, which should be avoided. </w:t>
            </w:r>
            <w:r w:rsidR="007F3DB5">
              <w:t xml:space="preserve">According to our evaluation results, about 7% of UEs are associated with different cells when differently beamformed RS are used. </w:t>
            </w:r>
          </w:p>
        </w:tc>
      </w:tr>
    </w:tbl>
    <w:p w14:paraId="67575864" w14:textId="77777777" w:rsidR="002C4B74" w:rsidRDefault="002C4B74" w:rsidP="009E6A4A">
      <w:pPr>
        <w:pStyle w:val="maintext"/>
        <w:ind w:firstLine="400"/>
      </w:pPr>
    </w:p>
    <w:p w14:paraId="3C0F4989" w14:textId="755AE9E6" w:rsidR="009F2039" w:rsidRDefault="00D133B1" w:rsidP="009E6A4A">
      <w:pPr>
        <w:pStyle w:val="maintext"/>
        <w:ind w:firstLine="400"/>
      </w:pPr>
      <w:r w:rsidRPr="00D133B1">
        <w:rPr>
          <w:noProof/>
          <w:lang w:val="en-US"/>
        </w:rPr>
        <w:drawing>
          <wp:inline distT="0" distB="0" distL="0" distR="0" wp14:anchorId="1702326A" wp14:editId="43C49CC8">
            <wp:extent cx="2743200" cy="2056582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6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33B1">
        <w:t xml:space="preserve"> </w:t>
      </w:r>
      <w:r w:rsidRPr="00D133B1">
        <w:rPr>
          <w:noProof/>
          <w:lang w:val="en-US"/>
        </w:rPr>
        <w:drawing>
          <wp:inline distT="0" distB="0" distL="0" distR="0" wp14:anchorId="57DD96F9" wp14:editId="45374217">
            <wp:extent cx="2743200" cy="2056582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6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EF41FF" w14:textId="033ADEF8" w:rsidR="00D133B1" w:rsidRDefault="00D133B1" w:rsidP="00D133B1">
      <w:pPr>
        <w:pStyle w:val="maintext"/>
        <w:ind w:firstLine="400"/>
        <w:jc w:val="center"/>
      </w:pPr>
      <w:r>
        <w:t>Figure 1. SINR and coupling loss comparison between BRS and NR-SSS</w:t>
      </w:r>
    </w:p>
    <w:p w14:paraId="40391FB7" w14:textId="77777777" w:rsidR="00862645" w:rsidRDefault="00862645" w:rsidP="00862645">
      <w:pPr>
        <w:pStyle w:val="maintext"/>
        <w:ind w:firstLine="400"/>
      </w:pPr>
    </w:p>
    <w:p w14:paraId="06049455" w14:textId="78BB304E" w:rsidR="00862645" w:rsidRDefault="00862645" w:rsidP="00862645">
      <w:pPr>
        <w:pStyle w:val="maintext"/>
        <w:ind w:firstLine="400"/>
      </w:pPr>
      <w:r>
        <w:t>Considering these pros and cons, it is preferred to use a common RS for supporting IDLE and CONNECTED.</w:t>
      </w:r>
    </w:p>
    <w:p w14:paraId="141BF02E" w14:textId="48BC9A15" w:rsidR="00C9246B" w:rsidRDefault="00C9246B" w:rsidP="00C9246B">
      <w:pPr>
        <w:pStyle w:val="Heading1"/>
        <w:tabs>
          <w:tab w:val="num" w:pos="0"/>
        </w:tabs>
        <w:ind w:left="799" w:hanging="799"/>
      </w:pPr>
      <w:r>
        <w:t>Discussion on Single-beam Cases</w:t>
      </w:r>
    </w:p>
    <w:p w14:paraId="0ED9CF02" w14:textId="17C15079" w:rsidR="00C9246B" w:rsidRDefault="00C9246B" w:rsidP="00C9246B">
      <w:pPr>
        <w:pStyle w:val="maintext"/>
        <w:ind w:firstLine="400"/>
      </w:pPr>
      <w:r>
        <w:t>At least the following two alternatives are being considered in NR, for what RS to provide for IDLE and CONNECTED for UE to measure RSRP/RSRQ on multi-beam cases to support low carrier frequency operations, e.g., 4GHz.</w:t>
      </w:r>
    </w:p>
    <w:p w14:paraId="54E73F57" w14:textId="77777777" w:rsidR="00C9246B" w:rsidRDefault="00C9246B" w:rsidP="00C9246B">
      <w:pPr>
        <w:pStyle w:val="maintext"/>
        <w:numPr>
          <w:ilvl w:val="0"/>
          <w:numId w:val="28"/>
        </w:numPr>
        <w:ind w:firstLineChars="0"/>
      </w:pPr>
      <w:r>
        <w:t>Alt 1: A common RS and same RSRP/RSRP definitions are used for both IDLE and CONNECTED.</w:t>
      </w:r>
    </w:p>
    <w:p w14:paraId="4675CE9D" w14:textId="5AC1E565" w:rsidR="00C9246B" w:rsidRDefault="00C9246B" w:rsidP="00C9246B">
      <w:pPr>
        <w:pStyle w:val="maintext"/>
        <w:numPr>
          <w:ilvl w:val="1"/>
          <w:numId w:val="28"/>
        </w:numPr>
        <w:ind w:firstLineChars="0"/>
      </w:pPr>
      <w:r>
        <w:t>Ex) Both for IDLE and CONNECTED, NR-SSS are used</w:t>
      </w:r>
    </w:p>
    <w:p w14:paraId="308426FE" w14:textId="77777777" w:rsidR="00C9246B" w:rsidRDefault="00C9246B" w:rsidP="00C9246B">
      <w:pPr>
        <w:pStyle w:val="maintext"/>
        <w:numPr>
          <w:ilvl w:val="0"/>
          <w:numId w:val="28"/>
        </w:numPr>
        <w:ind w:firstLineChars="0"/>
      </w:pPr>
      <w:r>
        <w:t xml:space="preserve">Alt 2: Different RS are used for IDLE and CONNECTED. </w:t>
      </w:r>
    </w:p>
    <w:p w14:paraId="58D89C76" w14:textId="77777777" w:rsidR="00C9246B" w:rsidRDefault="00C9246B" w:rsidP="00C9246B">
      <w:pPr>
        <w:pStyle w:val="maintext"/>
        <w:numPr>
          <w:ilvl w:val="1"/>
          <w:numId w:val="28"/>
        </w:numPr>
        <w:ind w:firstLineChars="0"/>
      </w:pPr>
      <w:r>
        <w:t>For IDLE, NR-SSS is used</w:t>
      </w:r>
    </w:p>
    <w:p w14:paraId="08F751EF" w14:textId="77777777" w:rsidR="00C9246B" w:rsidRDefault="00C9246B" w:rsidP="00C9246B">
      <w:pPr>
        <w:pStyle w:val="maintext"/>
        <w:numPr>
          <w:ilvl w:val="1"/>
          <w:numId w:val="28"/>
        </w:numPr>
        <w:ind w:firstLineChars="0"/>
      </w:pPr>
      <w:r>
        <w:t>For CONNECTED, MRS is used, where MRS is separately designed from NR-SSS.</w:t>
      </w:r>
    </w:p>
    <w:p w14:paraId="61A7ED8E" w14:textId="77777777" w:rsidR="00C9246B" w:rsidRDefault="00C9246B" w:rsidP="004A6FC6">
      <w:pPr>
        <w:pStyle w:val="maintext"/>
        <w:ind w:firstLine="400"/>
      </w:pPr>
    </w:p>
    <w:p w14:paraId="2C22C8CC" w14:textId="638B3B43" w:rsidR="001E4ABB" w:rsidRPr="004A6FC6" w:rsidRDefault="00C9246B" w:rsidP="004A6FC6">
      <w:pPr>
        <w:pStyle w:val="maintext"/>
        <w:ind w:firstLine="400"/>
      </w:pPr>
      <w:r>
        <w:lastRenderedPageBreak/>
        <w:t xml:space="preserve">For sub6GHz operation, a single wide beam or multi-TRP SFN beams can typically provide sufficient coverage across the whole macro cell area. In such a case, additional multi-beam RS design does not seem to be necessary and NR-SSS can be sufficient for both IDLE and CONNECTED. </w:t>
      </w:r>
    </w:p>
    <w:p w14:paraId="07BD655F" w14:textId="4888EB06" w:rsidR="001E4ABB" w:rsidRDefault="001E4ABB" w:rsidP="001E4ABB">
      <w:pPr>
        <w:pStyle w:val="Heading1"/>
        <w:tabs>
          <w:tab w:val="num" w:pos="0"/>
        </w:tabs>
        <w:ind w:left="799" w:hanging="799"/>
      </w:pPr>
      <w:r>
        <w:t>Conclusion</w:t>
      </w:r>
    </w:p>
    <w:p w14:paraId="3786C6E4" w14:textId="705030ED" w:rsidR="001E4ABB" w:rsidRDefault="001E4ABB" w:rsidP="001E4ABB">
      <w:pPr>
        <w:rPr>
          <w:lang w:eastAsia="ko-KR"/>
        </w:rPr>
      </w:pPr>
      <w:r>
        <w:rPr>
          <w:lang w:eastAsia="ko-KR"/>
        </w:rPr>
        <w:t xml:space="preserve">This contribution has </w:t>
      </w:r>
      <w:r w:rsidR="00C9246B">
        <w:rPr>
          <w:lang w:eastAsia="ko-KR"/>
        </w:rPr>
        <w:t>analysed the advantages of using the same mobility RS for IDLE and CONNECTED, and made the following proposal.</w:t>
      </w:r>
    </w:p>
    <w:p w14:paraId="70FBB505" w14:textId="035C7688" w:rsidR="00C9246B" w:rsidRPr="0000446F" w:rsidRDefault="00C9246B" w:rsidP="00C9246B">
      <w:pPr>
        <w:pStyle w:val="maintext"/>
        <w:ind w:firstLineChars="0" w:firstLine="0"/>
        <w:rPr>
          <w:b/>
          <w:i/>
        </w:rPr>
      </w:pPr>
      <w:r>
        <w:rPr>
          <w:b/>
        </w:rPr>
        <w:t>Proposal</w:t>
      </w:r>
      <w:r w:rsidR="001E4ABB" w:rsidRPr="001E4ABB">
        <w:rPr>
          <w:b/>
        </w:rPr>
        <w:t>:</w:t>
      </w:r>
      <w:r w:rsidRPr="00C9246B">
        <w:rPr>
          <w:b/>
          <w:i/>
        </w:rPr>
        <w:t xml:space="preserve"> </w:t>
      </w:r>
      <w:r w:rsidRPr="0000446F">
        <w:rPr>
          <w:b/>
          <w:i/>
        </w:rPr>
        <w:t xml:space="preserve">A common RS </w:t>
      </w:r>
      <w:r>
        <w:rPr>
          <w:b/>
          <w:i/>
        </w:rPr>
        <w:t xml:space="preserve">is </w:t>
      </w:r>
      <w:r w:rsidRPr="0000446F">
        <w:rPr>
          <w:b/>
          <w:i/>
        </w:rPr>
        <w:t>used for IDLE and CONNECTED</w:t>
      </w:r>
      <w:r>
        <w:rPr>
          <w:b/>
          <w:i/>
        </w:rPr>
        <w:t>.</w:t>
      </w:r>
    </w:p>
    <w:p w14:paraId="590A2349" w14:textId="7FEE9344" w:rsidR="001E4ABB" w:rsidRDefault="00A54C52" w:rsidP="00A54C52">
      <w:pPr>
        <w:pStyle w:val="Heading1"/>
        <w:numPr>
          <w:ilvl w:val="0"/>
          <w:numId w:val="0"/>
        </w:numPr>
      </w:pPr>
      <w:r>
        <w:t>References</w:t>
      </w:r>
    </w:p>
    <w:p w14:paraId="7E949308" w14:textId="6A86A41A" w:rsidR="00A54C52" w:rsidRDefault="00A54C52" w:rsidP="00A54C52">
      <w:pPr>
        <w:rPr>
          <w:lang w:eastAsia="ko-KR"/>
        </w:rPr>
      </w:pPr>
      <w:r>
        <w:rPr>
          <w:lang w:eastAsia="ko-KR"/>
        </w:rPr>
        <w:t xml:space="preserve">[1] </w:t>
      </w:r>
      <w:r w:rsidRPr="00A54C52">
        <w:rPr>
          <w:lang w:eastAsia="ko-KR"/>
        </w:rPr>
        <w:t>R1-1611088</w:t>
      </w:r>
      <w:r>
        <w:rPr>
          <w:lang w:eastAsia="ko-KR"/>
        </w:rPr>
        <w:t xml:space="preserve">, </w:t>
      </w:r>
      <w:r w:rsidRPr="00A54C52">
        <w:rPr>
          <w:lang w:eastAsia="ko-KR"/>
        </w:rPr>
        <w:t>LS on RAN2 agreements for NR DL-based mobility and Cell definition</w:t>
      </w:r>
      <w:r>
        <w:rPr>
          <w:lang w:eastAsia="ko-KR"/>
        </w:rPr>
        <w:t>, RAN2, Ericsson</w:t>
      </w:r>
    </w:p>
    <w:p w14:paraId="1C6D630D" w14:textId="32A2FADA" w:rsidR="008B3FF3" w:rsidRDefault="008B3FF3" w:rsidP="008B3FF3">
      <w:pPr>
        <w:pStyle w:val="Heading1"/>
        <w:numPr>
          <w:ilvl w:val="0"/>
          <w:numId w:val="0"/>
        </w:numPr>
      </w:pPr>
      <w:r>
        <w:t>Appendix</w:t>
      </w:r>
      <w:r w:rsidR="002D4A81">
        <w:t>. Simulation Assumption</w:t>
      </w:r>
      <w:r w:rsidR="005E18E8">
        <w:t>s</w:t>
      </w:r>
    </w:p>
    <w:p w14:paraId="270BF5E7" w14:textId="41034FEF" w:rsidR="002D4A81" w:rsidRDefault="002D4A81" w:rsidP="002D4A81">
      <w:pPr>
        <w:pStyle w:val="maintext"/>
        <w:ind w:firstLine="400"/>
      </w:pPr>
      <w:r>
        <w:t xml:space="preserve">Most of the simulation parameters are the same as those defined in </w:t>
      </w:r>
      <w:r w:rsidR="00F17949">
        <w:t>TR</w:t>
      </w:r>
      <w:r>
        <w:t>38.802. For beam sweeping evaluations, the following parameters are used:</w:t>
      </w:r>
    </w:p>
    <w:p w14:paraId="28D9D28E" w14:textId="77777777" w:rsidR="002D4A81" w:rsidRDefault="002D4A81" w:rsidP="002D4A81">
      <w:pPr>
        <w:pStyle w:val="maintext"/>
        <w:numPr>
          <w:ilvl w:val="0"/>
          <w:numId w:val="28"/>
        </w:numPr>
        <w:ind w:firstLineChars="0"/>
      </w:pPr>
      <w:r>
        <w:t xml:space="preserve">Dense urban macro cell at 30GHz </w:t>
      </w:r>
    </w:p>
    <w:p w14:paraId="6B4EF0DB" w14:textId="476F691A" w:rsidR="002D4A81" w:rsidRDefault="002D4A81" w:rsidP="002D4A81">
      <w:pPr>
        <w:pStyle w:val="maintext"/>
        <w:numPr>
          <w:ilvl w:val="0"/>
          <w:numId w:val="28"/>
        </w:numPr>
        <w:ind w:firstLineChars="0"/>
      </w:pPr>
      <w:r>
        <w:t>UE side antenna gain: omnidirectional</w:t>
      </w:r>
    </w:p>
    <w:p w14:paraId="3AE7C202" w14:textId="00492CD7" w:rsidR="002D4A81" w:rsidRPr="002D4A81" w:rsidRDefault="002D4A81" w:rsidP="002D4A81">
      <w:pPr>
        <w:pStyle w:val="maintext"/>
        <w:numPr>
          <w:ilvl w:val="0"/>
          <w:numId w:val="28"/>
        </w:numPr>
        <w:ind w:firstLineChars="0"/>
      </w:pPr>
      <w:r>
        <w:t>BS side beamforming angles: {16 beams uniformly sampled at azimuth angle range of [-60,60]}</w:t>
      </w:r>
      <w:r w:rsidR="00091B58">
        <w:t xml:space="preserve"> </w:t>
      </w:r>
      <w:r>
        <w:t>x</w:t>
      </w:r>
      <w:r w:rsidR="00091B58">
        <w:t xml:space="preserve"> </w:t>
      </w:r>
      <w:r>
        <w:t>{4 beams at zenith angle of 82,92,102,112}</w:t>
      </w:r>
    </w:p>
    <w:p w14:paraId="0C71E5CC" w14:textId="77777777" w:rsidR="008B3FF3" w:rsidRPr="008B3FF3" w:rsidRDefault="008B3FF3" w:rsidP="008B3FF3">
      <w:pPr>
        <w:rPr>
          <w:lang w:eastAsia="ko-KR"/>
        </w:rPr>
      </w:pPr>
    </w:p>
    <w:p w14:paraId="209742D5" w14:textId="77777777" w:rsidR="008B3FF3" w:rsidRPr="00A54C52" w:rsidRDefault="008B3FF3" w:rsidP="00A54C52">
      <w:pPr>
        <w:rPr>
          <w:lang w:val="en-US" w:eastAsia="ko-KR"/>
        </w:rPr>
      </w:pPr>
    </w:p>
    <w:sectPr w:rsidR="008B3FF3" w:rsidRPr="00A54C52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97A3A" w14:textId="77777777" w:rsidR="00490458" w:rsidRDefault="00490458">
      <w:r>
        <w:separator/>
      </w:r>
    </w:p>
  </w:endnote>
  <w:endnote w:type="continuationSeparator" w:id="0">
    <w:p w14:paraId="1C47789D" w14:textId="77777777" w:rsidR="00490458" w:rsidRDefault="0049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5EDB2" w14:textId="77777777" w:rsidR="00490458" w:rsidRDefault="00490458">
      <w:r>
        <w:separator/>
      </w:r>
    </w:p>
  </w:footnote>
  <w:footnote w:type="continuationSeparator" w:id="0">
    <w:p w14:paraId="0FEE2DEF" w14:textId="77777777" w:rsidR="00490458" w:rsidRDefault="00490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EE140" w14:textId="77777777" w:rsidR="007A5422" w:rsidRDefault="007A5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928FF"/>
    <w:multiLevelType w:val="hybridMultilevel"/>
    <w:tmpl w:val="5DE80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AD1244"/>
    <w:multiLevelType w:val="hybridMultilevel"/>
    <w:tmpl w:val="DFAECA60"/>
    <w:lvl w:ilvl="0" w:tplc="04090019">
      <w:start w:val="1"/>
      <w:numFmt w:val="lowerLetter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9A866A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193362C"/>
    <w:multiLevelType w:val="hybridMultilevel"/>
    <w:tmpl w:val="14823020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257F37B8"/>
    <w:multiLevelType w:val="hybridMultilevel"/>
    <w:tmpl w:val="78B2D786"/>
    <w:lvl w:ilvl="0" w:tplc="CB006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CF246">
      <w:start w:val="6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206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BA8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E6E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AC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40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A66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24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B6D3751"/>
    <w:multiLevelType w:val="hybridMultilevel"/>
    <w:tmpl w:val="29A86C10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41A51C0A"/>
    <w:multiLevelType w:val="hybridMultilevel"/>
    <w:tmpl w:val="AEDA8078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2" w15:restartNumberingAfterBreak="0">
    <w:nsid w:val="45BB5388"/>
    <w:multiLevelType w:val="hybridMultilevel"/>
    <w:tmpl w:val="23AE4F6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9B38BC"/>
    <w:multiLevelType w:val="hybridMultilevel"/>
    <w:tmpl w:val="14823020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4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EFF22B6"/>
    <w:multiLevelType w:val="hybridMultilevel"/>
    <w:tmpl w:val="E6F023C8"/>
    <w:lvl w:ilvl="0" w:tplc="83F4C700">
      <w:start w:val="2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65A53F5F"/>
    <w:multiLevelType w:val="hybridMultilevel"/>
    <w:tmpl w:val="F62A4F6A"/>
    <w:lvl w:ilvl="0" w:tplc="3832270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105E384C">
      <w:start w:val="1"/>
      <w:numFmt w:val="bullet"/>
      <w:lvlText w:val="•"/>
      <w:lvlJc w:val="left"/>
      <w:pPr>
        <w:ind w:left="1635" w:hanging="555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BC6F05"/>
    <w:multiLevelType w:val="hybridMultilevel"/>
    <w:tmpl w:val="E604C492"/>
    <w:lvl w:ilvl="0" w:tplc="88C44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2C14A">
      <w:start w:val="2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356">
      <w:start w:val="2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4EE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B8B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529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5ED0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4E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140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C4143D9"/>
    <w:multiLevelType w:val="hybridMultilevel"/>
    <w:tmpl w:val="29A86C10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6E6262F6"/>
    <w:multiLevelType w:val="hybridMultilevel"/>
    <w:tmpl w:val="7A464A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E07B5C"/>
    <w:multiLevelType w:val="hybridMultilevel"/>
    <w:tmpl w:val="009A5EFA"/>
    <w:lvl w:ilvl="0" w:tplc="6C12511C">
      <w:numFmt w:val="bullet"/>
      <w:lvlText w:val=""/>
      <w:lvlJc w:val="left"/>
      <w:pPr>
        <w:ind w:left="560" w:hanging="360"/>
      </w:pPr>
      <w:rPr>
        <w:rFonts w:ascii="Symbol" w:eastAsia="Malgun Gothic" w:hAnsi="Symbol" w:cs="Batang" w:hint="default"/>
        <w:b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2" w15:restartNumberingAfterBreak="0">
    <w:nsid w:val="73D57D55"/>
    <w:multiLevelType w:val="hybridMultilevel"/>
    <w:tmpl w:val="DDFC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C5B13B8"/>
    <w:multiLevelType w:val="hybridMultilevel"/>
    <w:tmpl w:val="65222596"/>
    <w:lvl w:ilvl="0" w:tplc="75908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B47A50">
      <w:start w:val="5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9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22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4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01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08F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0D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4C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F0E0AAC"/>
    <w:multiLevelType w:val="hybridMultilevel"/>
    <w:tmpl w:val="16CCDF04"/>
    <w:lvl w:ilvl="0" w:tplc="6670471A">
      <w:numFmt w:val="bullet"/>
      <w:lvlText w:val=""/>
      <w:lvlJc w:val="left"/>
      <w:pPr>
        <w:ind w:left="76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5"/>
  </w:num>
  <w:num w:numId="4">
    <w:abstractNumId w:val="23"/>
  </w:num>
  <w:num w:numId="5">
    <w:abstractNumId w:val="1"/>
  </w:num>
  <w:num w:numId="6">
    <w:abstractNumId w:val="19"/>
  </w:num>
  <w:num w:numId="7">
    <w:abstractNumId w:val="12"/>
  </w:num>
  <w:num w:numId="8">
    <w:abstractNumId w:val="9"/>
  </w:num>
  <w:num w:numId="9">
    <w:abstractNumId w:val="2"/>
  </w:num>
  <w:num w:numId="10">
    <w:abstractNumId w:val="5"/>
  </w:num>
  <w:num w:numId="11">
    <w:abstractNumId w:val="3"/>
  </w:num>
  <w:num w:numId="12">
    <w:abstractNumId w:val="1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1"/>
  </w:num>
  <w:num w:numId="16">
    <w:abstractNumId w:val="7"/>
  </w:num>
  <w:num w:numId="17">
    <w:abstractNumId w:val="24"/>
  </w:num>
  <w:num w:numId="18">
    <w:abstractNumId w:val="14"/>
  </w:num>
  <w:num w:numId="19">
    <w:abstractNumId w:val="18"/>
  </w:num>
  <w:num w:numId="20">
    <w:abstractNumId w:val="0"/>
  </w:num>
  <w:num w:numId="21">
    <w:abstractNumId w:val="17"/>
  </w:num>
  <w:num w:numId="22">
    <w:abstractNumId w:val="22"/>
  </w:num>
  <w:num w:numId="23">
    <w:abstractNumId w:val="11"/>
  </w:num>
  <w:num w:numId="24">
    <w:abstractNumId w:val="4"/>
  </w:num>
  <w:num w:numId="25">
    <w:abstractNumId w:val="20"/>
  </w:num>
  <w:num w:numId="26">
    <w:abstractNumId w:val="10"/>
  </w:num>
  <w:num w:numId="27">
    <w:abstractNumId w:val="8"/>
  </w:num>
  <w:num w:numId="28">
    <w:abstractNumId w:val="16"/>
  </w:num>
  <w:num w:numId="29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43"/>
    <w:rsid w:val="00000B47"/>
    <w:rsid w:val="00001C76"/>
    <w:rsid w:val="000020C0"/>
    <w:rsid w:val="00002A92"/>
    <w:rsid w:val="00002ACA"/>
    <w:rsid w:val="00003210"/>
    <w:rsid w:val="000033A5"/>
    <w:rsid w:val="000033A8"/>
    <w:rsid w:val="00004076"/>
    <w:rsid w:val="0000446F"/>
    <w:rsid w:val="00005774"/>
    <w:rsid w:val="00005F38"/>
    <w:rsid w:val="00007C8D"/>
    <w:rsid w:val="00010921"/>
    <w:rsid w:val="00011005"/>
    <w:rsid w:val="00011A53"/>
    <w:rsid w:val="00011FB1"/>
    <w:rsid w:val="00012357"/>
    <w:rsid w:val="00012396"/>
    <w:rsid w:val="00012D3C"/>
    <w:rsid w:val="0001401B"/>
    <w:rsid w:val="000147F7"/>
    <w:rsid w:val="00014821"/>
    <w:rsid w:val="000167DF"/>
    <w:rsid w:val="0001695D"/>
    <w:rsid w:val="000172F4"/>
    <w:rsid w:val="000210FF"/>
    <w:rsid w:val="00021CA4"/>
    <w:rsid w:val="00022194"/>
    <w:rsid w:val="00022677"/>
    <w:rsid w:val="00022C4C"/>
    <w:rsid w:val="00027F1C"/>
    <w:rsid w:val="00030EA8"/>
    <w:rsid w:val="00032854"/>
    <w:rsid w:val="000333AD"/>
    <w:rsid w:val="0003620D"/>
    <w:rsid w:val="000375ED"/>
    <w:rsid w:val="0004152C"/>
    <w:rsid w:val="00044587"/>
    <w:rsid w:val="00045082"/>
    <w:rsid w:val="00046AB8"/>
    <w:rsid w:val="00046EDE"/>
    <w:rsid w:val="0005019A"/>
    <w:rsid w:val="00050F55"/>
    <w:rsid w:val="000516A7"/>
    <w:rsid w:val="00051AFF"/>
    <w:rsid w:val="00052776"/>
    <w:rsid w:val="00052AF6"/>
    <w:rsid w:val="00053930"/>
    <w:rsid w:val="000543C0"/>
    <w:rsid w:val="00054CEB"/>
    <w:rsid w:val="000551A1"/>
    <w:rsid w:val="00055EC9"/>
    <w:rsid w:val="00056B06"/>
    <w:rsid w:val="00057250"/>
    <w:rsid w:val="00057CB5"/>
    <w:rsid w:val="00060151"/>
    <w:rsid w:val="0006267E"/>
    <w:rsid w:val="000627C6"/>
    <w:rsid w:val="00062DAE"/>
    <w:rsid w:val="00063AC6"/>
    <w:rsid w:val="00064F0B"/>
    <w:rsid w:val="00064F28"/>
    <w:rsid w:val="00065630"/>
    <w:rsid w:val="0006707D"/>
    <w:rsid w:val="0007119C"/>
    <w:rsid w:val="00072453"/>
    <w:rsid w:val="00073752"/>
    <w:rsid w:val="00073C42"/>
    <w:rsid w:val="000755B5"/>
    <w:rsid w:val="00076FF5"/>
    <w:rsid w:val="000775AB"/>
    <w:rsid w:val="000825C4"/>
    <w:rsid w:val="00083457"/>
    <w:rsid w:val="00083DE3"/>
    <w:rsid w:val="000840CE"/>
    <w:rsid w:val="000862ED"/>
    <w:rsid w:val="00086364"/>
    <w:rsid w:val="00086A31"/>
    <w:rsid w:val="00086B72"/>
    <w:rsid w:val="00087EEE"/>
    <w:rsid w:val="00087F06"/>
    <w:rsid w:val="000902E8"/>
    <w:rsid w:val="00090A57"/>
    <w:rsid w:val="00091344"/>
    <w:rsid w:val="00091B58"/>
    <w:rsid w:val="00091C52"/>
    <w:rsid w:val="00091CE0"/>
    <w:rsid w:val="00092123"/>
    <w:rsid w:val="00093AA5"/>
    <w:rsid w:val="00094B22"/>
    <w:rsid w:val="0009739B"/>
    <w:rsid w:val="000A1D31"/>
    <w:rsid w:val="000A26C5"/>
    <w:rsid w:val="000A26F4"/>
    <w:rsid w:val="000A421C"/>
    <w:rsid w:val="000A5315"/>
    <w:rsid w:val="000A591F"/>
    <w:rsid w:val="000A6336"/>
    <w:rsid w:val="000A715C"/>
    <w:rsid w:val="000A77A6"/>
    <w:rsid w:val="000B0B99"/>
    <w:rsid w:val="000B13DA"/>
    <w:rsid w:val="000B25B1"/>
    <w:rsid w:val="000B2B68"/>
    <w:rsid w:val="000B4F08"/>
    <w:rsid w:val="000B4FD7"/>
    <w:rsid w:val="000C074E"/>
    <w:rsid w:val="000C14C1"/>
    <w:rsid w:val="000C2DAC"/>
    <w:rsid w:val="000C386E"/>
    <w:rsid w:val="000C3A4B"/>
    <w:rsid w:val="000C3C17"/>
    <w:rsid w:val="000C5067"/>
    <w:rsid w:val="000C650F"/>
    <w:rsid w:val="000D00DD"/>
    <w:rsid w:val="000D0C70"/>
    <w:rsid w:val="000D1026"/>
    <w:rsid w:val="000D19F4"/>
    <w:rsid w:val="000D25AC"/>
    <w:rsid w:val="000D4806"/>
    <w:rsid w:val="000D5200"/>
    <w:rsid w:val="000D758A"/>
    <w:rsid w:val="000D77B5"/>
    <w:rsid w:val="000E13E9"/>
    <w:rsid w:val="000E2201"/>
    <w:rsid w:val="000E364F"/>
    <w:rsid w:val="000E48A4"/>
    <w:rsid w:val="000E512F"/>
    <w:rsid w:val="000E7166"/>
    <w:rsid w:val="000F0D83"/>
    <w:rsid w:val="000F1064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5BF1"/>
    <w:rsid w:val="0010669B"/>
    <w:rsid w:val="001067FF"/>
    <w:rsid w:val="00106F9A"/>
    <w:rsid w:val="00107C3A"/>
    <w:rsid w:val="00111454"/>
    <w:rsid w:val="00112A78"/>
    <w:rsid w:val="001140EB"/>
    <w:rsid w:val="00114EB4"/>
    <w:rsid w:val="001155B8"/>
    <w:rsid w:val="00116BAA"/>
    <w:rsid w:val="00117010"/>
    <w:rsid w:val="001179CE"/>
    <w:rsid w:val="00117B15"/>
    <w:rsid w:val="00120B93"/>
    <w:rsid w:val="00121508"/>
    <w:rsid w:val="0012156A"/>
    <w:rsid w:val="00121809"/>
    <w:rsid w:val="00121AC2"/>
    <w:rsid w:val="0012303A"/>
    <w:rsid w:val="001236D6"/>
    <w:rsid w:val="00123B51"/>
    <w:rsid w:val="001244C3"/>
    <w:rsid w:val="00127AD3"/>
    <w:rsid w:val="0013023F"/>
    <w:rsid w:val="0013041F"/>
    <w:rsid w:val="00130A5C"/>
    <w:rsid w:val="00131748"/>
    <w:rsid w:val="00132CCB"/>
    <w:rsid w:val="00133026"/>
    <w:rsid w:val="001336EE"/>
    <w:rsid w:val="00135071"/>
    <w:rsid w:val="001353A3"/>
    <w:rsid w:val="00135EB0"/>
    <w:rsid w:val="00136E4B"/>
    <w:rsid w:val="00137048"/>
    <w:rsid w:val="00137383"/>
    <w:rsid w:val="001379DE"/>
    <w:rsid w:val="00140E28"/>
    <w:rsid w:val="0014343A"/>
    <w:rsid w:val="00143869"/>
    <w:rsid w:val="001456EE"/>
    <w:rsid w:val="00146DE6"/>
    <w:rsid w:val="001471E4"/>
    <w:rsid w:val="00147305"/>
    <w:rsid w:val="001503B7"/>
    <w:rsid w:val="0015445A"/>
    <w:rsid w:val="00157248"/>
    <w:rsid w:val="00157C78"/>
    <w:rsid w:val="00161F04"/>
    <w:rsid w:val="00162392"/>
    <w:rsid w:val="00162669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4DA"/>
    <w:rsid w:val="00171E74"/>
    <w:rsid w:val="00172663"/>
    <w:rsid w:val="001752DA"/>
    <w:rsid w:val="00176B67"/>
    <w:rsid w:val="001801D3"/>
    <w:rsid w:val="00180AD4"/>
    <w:rsid w:val="00180CCA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5C2"/>
    <w:rsid w:val="001B1FAD"/>
    <w:rsid w:val="001B2F6F"/>
    <w:rsid w:val="001B3BC4"/>
    <w:rsid w:val="001B4387"/>
    <w:rsid w:val="001B4778"/>
    <w:rsid w:val="001B620C"/>
    <w:rsid w:val="001B7B86"/>
    <w:rsid w:val="001B7F2F"/>
    <w:rsid w:val="001C06AA"/>
    <w:rsid w:val="001C18AD"/>
    <w:rsid w:val="001C259E"/>
    <w:rsid w:val="001C3694"/>
    <w:rsid w:val="001C46E4"/>
    <w:rsid w:val="001C553E"/>
    <w:rsid w:val="001C64AB"/>
    <w:rsid w:val="001C6890"/>
    <w:rsid w:val="001C71C9"/>
    <w:rsid w:val="001C76C5"/>
    <w:rsid w:val="001C7CCA"/>
    <w:rsid w:val="001D04EE"/>
    <w:rsid w:val="001D0792"/>
    <w:rsid w:val="001D07C2"/>
    <w:rsid w:val="001D0D60"/>
    <w:rsid w:val="001D0FD7"/>
    <w:rsid w:val="001D2861"/>
    <w:rsid w:val="001D4091"/>
    <w:rsid w:val="001D524E"/>
    <w:rsid w:val="001D5741"/>
    <w:rsid w:val="001D61B8"/>
    <w:rsid w:val="001E01A3"/>
    <w:rsid w:val="001E083E"/>
    <w:rsid w:val="001E0E77"/>
    <w:rsid w:val="001E2551"/>
    <w:rsid w:val="001E4ABB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2DF"/>
    <w:rsid w:val="001F7B02"/>
    <w:rsid w:val="001F7C2B"/>
    <w:rsid w:val="00202049"/>
    <w:rsid w:val="00202279"/>
    <w:rsid w:val="00202BE0"/>
    <w:rsid w:val="002044FD"/>
    <w:rsid w:val="00205DF1"/>
    <w:rsid w:val="00210F71"/>
    <w:rsid w:val="0021177B"/>
    <w:rsid w:val="0021354A"/>
    <w:rsid w:val="00214221"/>
    <w:rsid w:val="0021488F"/>
    <w:rsid w:val="0021595D"/>
    <w:rsid w:val="002164F7"/>
    <w:rsid w:val="00217130"/>
    <w:rsid w:val="002177FD"/>
    <w:rsid w:val="002178FF"/>
    <w:rsid w:val="00217A3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3868"/>
    <w:rsid w:val="002354CF"/>
    <w:rsid w:val="00235759"/>
    <w:rsid w:val="0023789F"/>
    <w:rsid w:val="00237EB6"/>
    <w:rsid w:val="0024012A"/>
    <w:rsid w:val="00240808"/>
    <w:rsid w:val="00242798"/>
    <w:rsid w:val="002428B8"/>
    <w:rsid w:val="00242921"/>
    <w:rsid w:val="00244B7A"/>
    <w:rsid w:val="00244EF2"/>
    <w:rsid w:val="002457CD"/>
    <w:rsid w:val="00245C3D"/>
    <w:rsid w:val="00246592"/>
    <w:rsid w:val="002469F1"/>
    <w:rsid w:val="00246FF3"/>
    <w:rsid w:val="0024758D"/>
    <w:rsid w:val="00251AFB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4DBF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6A9A"/>
    <w:rsid w:val="00277F82"/>
    <w:rsid w:val="00280698"/>
    <w:rsid w:val="002808C5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28"/>
    <w:rsid w:val="002958FD"/>
    <w:rsid w:val="00295B0A"/>
    <w:rsid w:val="00296433"/>
    <w:rsid w:val="00296E64"/>
    <w:rsid w:val="002A0FDB"/>
    <w:rsid w:val="002A1E47"/>
    <w:rsid w:val="002A3A3D"/>
    <w:rsid w:val="002A4DC5"/>
    <w:rsid w:val="002A5024"/>
    <w:rsid w:val="002A674D"/>
    <w:rsid w:val="002A74D6"/>
    <w:rsid w:val="002B3B3B"/>
    <w:rsid w:val="002B4C6E"/>
    <w:rsid w:val="002B52C6"/>
    <w:rsid w:val="002B57DB"/>
    <w:rsid w:val="002B5F81"/>
    <w:rsid w:val="002B6BDA"/>
    <w:rsid w:val="002B71B0"/>
    <w:rsid w:val="002C0D28"/>
    <w:rsid w:val="002C1230"/>
    <w:rsid w:val="002C4374"/>
    <w:rsid w:val="002C46A5"/>
    <w:rsid w:val="002C4B74"/>
    <w:rsid w:val="002D14A2"/>
    <w:rsid w:val="002D233C"/>
    <w:rsid w:val="002D2EF7"/>
    <w:rsid w:val="002D488B"/>
    <w:rsid w:val="002D4A81"/>
    <w:rsid w:val="002D53AF"/>
    <w:rsid w:val="002D5B2B"/>
    <w:rsid w:val="002D6FEE"/>
    <w:rsid w:val="002E09C2"/>
    <w:rsid w:val="002E11B9"/>
    <w:rsid w:val="002E2CB4"/>
    <w:rsid w:val="002E315D"/>
    <w:rsid w:val="002E333E"/>
    <w:rsid w:val="002E3857"/>
    <w:rsid w:val="002E5EC2"/>
    <w:rsid w:val="002E60AB"/>
    <w:rsid w:val="002F00C5"/>
    <w:rsid w:val="002F109A"/>
    <w:rsid w:val="002F28D8"/>
    <w:rsid w:val="002F43F1"/>
    <w:rsid w:val="002F47AD"/>
    <w:rsid w:val="002F5790"/>
    <w:rsid w:val="002F6FEC"/>
    <w:rsid w:val="003006CA"/>
    <w:rsid w:val="0030336D"/>
    <w:rsid w:val="003039F8"/>
    <w:rsid w:val="00303FBB"/>
    <w:rsid w:val="003052A7"/>
    <w:rsid w:val="003065FD"/>
    <w:rsid w:val="00307030"/>
    <w:rsid w:val="0031062D"/>
    <w:rsid w:val="00310B3E"/>
    <w:rsid w:val="003114E5"/>
    <w:rsid w:val="00313945"/>
    <w:rsid w:val="00313DC6"/>
    <w:rsid w:val="00314424"/>
    <w:rsid w:val="00314E63"/>
    <w:rsid w:val="003155DC"/>
    <w:rsid w:val="00316644"/>
    <w:rsid w:val="00316AD7"/>
    <w:rsid w:val="00316B82"/>
    <w:rsid w:val="00317BEA"/>
    <w:rsid w:val="00317FB1"/>
    <w:rsid w:val="0032098B"/>
    <w:rsid w:val="00320E9B"/>
    <w:rsid w:val="003214AE"/>
    <w:rsid w:val="003217E5"/>
    <w:rsid w:val="00322B58"/>
    <w:rsid w:val="00323455"/>
    <w:rsid w:val="003237AF"/>
    <w:rsid w:val="00324DCD"/>
    <w:rsid w:val="003250F2"/>
    <w:rsid w:val="003264AA"/>
    <w:rsid w:val="0032775A"/>
    <w:rsid w:val="00327944"/>
    <w:rsid w:val="00330B30"/>
    <w:rsid w:val="0033129D"/>
    <w:rsid w:val="00331A6A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611E"/>
    <w:rsid w:val="00377D5D"/>
    <w:rsid w:val="00380384"/>
    <w:rsid w:val="0038169D"/>
    <w:rsid w:val="00381784"/>
    <w:rsid w:val="003818F6"/>
    <w:rsid w:val="0038352B"/>
    <w:rsid w:val="00383820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5FCD"/>
    <w:rsid w:val="00396217"/>
    <w:rsid w:val="0039751F"/>
    <w:rsid w:val="003A048E"/>
    <w:rsid w:val="003A36C7"/>
    <w:rsid w:val="003A378B"/>
    <w:rsid w:val="003A38A3"/>
    <w:rsid w:val="003A3E76"/>
    <w:rsid w:val="003A442E"/>
    <w:rsid w:val="003A4806"/>
    <w:rsid w:val="003A5945"/>
    <w:rsid w:val="003A69C3"/>
    <w:rsid w:val="003A730C"/>
    <w:rsid w:val="003B00E7"/>
    <w:rsid w:val="003B0432"/>
    <w:rsid w:val="003B0AC6"/>
    <w:rsid w:val="003B33FB"/>
    <w:rsid w:val="003B455C"/>
    <w:rsid w:val="003B7030"/>
    <w:rsid w:val="003B784F"/>
    <w:rsid w:val="003C0353"/>
    <w:rsid w:val="003C0397"/>
    <w:rsid w:val="003C13C6"/>
    <w:rsid w:val="003C1E94"/>
    <w:rsid w:val="003C2C5D"/>
    <w:rsid w:val="003C32F0"/>
    <w:rsid w:val="003C53D6"/>
    <w:rsid w:val="003C5A7F"/>
    <w:rsid w:val="003C5BAF"/>
    <w:rsid w:val="003C5ED0"/>
    <w:rsid w:val="003C620F"/>
    <w:rsid w:val="003C6FF5"/>
    <w:rsid w:val="003C7377"/>
    <w:rsid w:val="003C73BB"/>
    <w:rsid w:val="003C748B"/>
    <w:rsid w:val="003D1649"/>
    <w:rsid w:val="003D2710"/>
    <w:rsid w:val="003D3265"/>
    <w:rsid w:val="003D330B"/>
    <w:rsid w:val="003D35F7"/>
    <w:rsid w:val="003D3E2E"/>
    <w:rsid w:val="003D44EF"/>
    <w:rsid w:val="003D6109"/>
    <w:rsid w:val="003D79CD"/>
    <w:rsid w:val="003D7BE4"/>
    <w:rsid w:val="003D7DAA"/>
    <w:rsid w:val="003E00B7"/>
    <w:rsid w:val="003E079D"/>
    <w:rsid w:val="003E0FEE"/>
    <w:rsid w:val="003E1753"/>
    <w:rsid w:val="003E2779"/>
    <w:rsid w:val="003E430F"/>
    <w:rsid w:val="003E633B"/>
    <w:rsid w:val="003E6408"/>
    <w:rsid w:val="003F00C5"/>
    <w:rsid w:val="003F0727"/>
    <w:rsid w:val="003F0876"/>
    <w:rsid w:val="003F0A78"/>
    <w:rsid w:val="003F1546"/>
    <w:rsid w:val="003F17E1"/>
    <w:rsid w:val="003F1A3F"/>
    <w:rsid w:val="003F28F1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0728D"/>
    <w:rsid w:val="0040735D"/>
    <w:rsid w:val="004107E6"/>
    <w:rsid w:val="00411D80"/>
    <w:rsid w:val="00420853"/>
    <w:rsid w:val="00421E04"/>
    <w:rsid w:val="00422959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3538"/>
    <w:rsid w:val="004471CE"/>
    <w:rsid w:val="00450C48"/>
    <w:rsid w:val="00452E54"/>
    <w:rsid w:val="00452F03"/>
    <w:rsid w:val="004530DE"/>
    <w:rsid w:val="0045322C"/>
    <w:rsid w:val="004535E6"/>
    <w:rsid w:val="00454D22"/>
    <w:rsid w:val="00455E7A"/>
    <w:rsid w:val="00461C28"/>
    <w:rsid w:val="00461D06"/>
    <w:rsid w:val="004624A3"/>
    <w:rsid w:val="0046666D"/>
    <w:rsid w:val="004670C5"/>
    <w:rsid w:val="00467A29"/>
    <w:rsid w:val="00470D36"/>
    <w:rsid w:val="0047128F"/>
    <w:rsid w:val="00473944"/>
    <w:rsid w:val="00473E5E"/>
    <w:rsid w:val="00474060"/>
    <w:rsid w:val="00474BDC"/>
    <w:rsid w:val="00474D44"/>
    <w:rsid w:val="00474F44"/>
    <w:rsid w:val="00476668"/>
    <w:rsid w:val="0047692C"/>
    <w:rsid w:val="00477672"/>
    <w:rsid w:val="004800A8"/>
    <w:rsid w:val="0048015F"/>
    <w:rsid w:val="00481D44"/>
    <w:rsid w:val="00481F84"/>
    <w:rsid w:val="00482F9F"/>
    <w:rsid w:val="004845A1"/>
    <w:rsid w:val="00484F59"/>
    <w:rsid w:val="00485376"/>
    <w:rsid w:val="0048570F"/>
    <w:rsid w:val="00485F12"/>
    <w:rsid w:val="00485FF9"/>
    <w:rsid w:val="00486540"/>
    <w:rsid w:val="00487090"/>
    <w:rsid w:val="00490458"/>
    <w:rsid w:val="0049325B"/>
    <w:rsid w:val="00493A37"/>
    <w:rsid w:val="004A0A28"/>
    <w:rsid w:val="004A1FF0"/>
    <w:rsid w:val="004A2F45"/>
    <w:rsid w:val="004A360E"/>
    <w:rsid w:val="004A43B9"/>
    <w:rsid w:val="004A4659"/>
    <w:rsid w:val="004A4968"/>
    <w:rsid w:val="004A5660"/>
    <w:rsid w:val="004A574A"/>
    <w:rsid w:val="004A5A2F"/>
    <w:rsid w:val="004A5BA9"/>
    <w:rsid w:val="004A6FC6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826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4C27"/>
    <w:rsid w:val="004E5728"/>
    <w:rsid w:val="004E577A"/>
    <w:rsid w:val="004E6011"/>
    <w:rsid w:val="004F040F"/>
    <w:rsid w:val="004F04D1"/>
    <w:rsid w:val="004F120F"/>
    <w:rsid w:val="004F17BB"/>
    <w:rsid w:val="004F276D"/>
    <w:rsid w:val="00500716"/>
    <w:rsid w:val="00501E42"/>
    <w:rsid w:val="00502C00"/>
    <w:rsid w:val="00503979"/>
    <w:rsid w:val="00503993"/>
    <w:rsid w:val="00503F9D"/>
    <w:rsid w:val="00507091"/>
    <w:rsid w:val="005074C4"/>
    <w:rsid w:val="005079CC"/>
    <w:rsid w:val="00510443"/>
    <w:rsid w:val="005109A0"/>
    <w:rsid w:val="0051414A"/>
    <w:rsid w:val="00514BD4"/>
    <w:rsid w:val="00514BFF"/>
    <w:rsid w:val="00514ED9"/>
    <w:rsid w:val="00515B5F"/>
    <w:rsid w:val="00515DAE"/>
    <w:rsid w:val="0051746B"/>
    <w:rsid w:val="00520036"/>
    <w:rsid w:val="005231CA"/>
    <w:rsid w:val="0052348B"/>
    <w:rsid w:val="00526A64"/>
    <w:rsid w:val="00526BC4"/>
    <w:rsid w:val="00526FD1"/>
    <w:rsid w:val="00527339"/>
    <w:rsid w:val="00527FA8"/>
    <w:rsid w:val="0053045D"/>
    <w:rsid w:val="0053211B"/>
    <w:rsid w:val="00533D37"/>
    <w:rsid w:val="00534D9D"/>
    <w:rsid w:val="00534DF6"/>
    <w:rsid w:val="00535E8C"/>
    <w:rsid w:val="00535EE7"/>
    <w:rsid w:val="00537F42"/>
    <w:rsid w:val="005403C9"/>
    <w:rsid w:val="00540BAC"/>
    <w:rsid w:val="00541207"/>
    <w:rsid w:val="005420EB"/>
    <w:rsid w:val="005434F9"/>
    <w:rsid w:val="0054367D"/>
    <w:rsid w:val="00544D62"/>
    <w:rsid w:val="0055167A"/>
    <w:rsid w:val="005516F8"/>
    <w:rsid w:val="00553AF5"/>
    <w:rsid w:val="00555F2F"/>
    <w:rsid w:val="00556096"/>
    <w:rsid w:val="00565284"/>
    <w:rsid w:val="00565332"/>
    <w:rsid w:val="0056619A"/>
    <w:rsid w:val="00567B39"/>
    <w:rsid w:val="00572D9D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0DCD"/>
    <w:rsid w:val="00581B33"/>
    <w:rsid w:val="00581EBB"/>
    <w:rsid w:val="00582473"/>
    <w:rsid w:val="00582A5C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B6E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653E"/>
    <w:rsid w:val="005A6545"/>
    <w:rsid w:val="005A73AC"/>
    <w:rsid w:val="005B001C"/>
    <w:rsid w:val="005B2ADD"/>
    <w:rsid w:val="005B2AE8"/>
    <w:rsid w:val="005B334E"/>
    <w:rsid w:val="005B33D7"/>
    <w:rsid w:val="005B3F28"/>
    <w:rsid w:val="005B4724"/>
    <w:rsid w:val="005B5915"/>
    <w:rsid w:val="005B5C71"/>
    <w:rsid w:val="005C105E"/>
    <w:rsid w:val="005C1174"/>
    <w:rsid w:val="005C1FE0"/>
    <w:rsid w:val="005C3014"/>
    <w:rsid w:val="005C38FB"/>
    <w:rsid w:val="005C70AD"/>
    <w:rsid w:val="005C738B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6DFD"/>
    <w:rsid w:val="005D7473"/>
    <w:rsid w:val="005D7BC7"/>
    <w:rsid w:val="005E18E8"/>
    <w:rsid w:val="005E2034"/>
    <w:rsid w:val="005E29CE"/>
    <w:rsid w:val="005E52D7"/>
    <w:rsid w:val="005E57A1"/>
    <w:rsid w:val="005E58B6"/>
    <w:rsid w:val="005E5990"/>
    <w:rsid w:val="005F0DE8"/>
    <w:rsid w:val="005F1FBE"/>
    <w:rsid w:val="005F3607"/>
    <w:rsid w:val="005F39AE"/>
    <w:rsid w:val="005F4E6B"/>
    <w:rsid w:val="005F514C"/>
    <w:rsid w:val="005F57DC"/>
    <w:rsid w:val="005F5BAD"/>
    <w:rsid w:val="005F7EE3"/>
    <w:rsid w:val="00600C24"/>
    <w:rsid w:val="00600CDE"/>
    <w:rsid w:val="0060297E"/>
    <w:rsid w:val="00603253"/>
    <w:rsid w:val="00605580"/>
    <w:rsid w:val="00605798"/>
    <w:rsid w:val="00606DF4"/>
    <w:rsid w:val="00607327"/>
    <w:rsid w:val="006078B5"/>
    <w:rsid w:val="00615A3A"/>
    <w:rsid w:val="00615A8C"/>
    <w:rsid w:val="00615CB1"/>
    <w:rsid w:val="00615D77"/>
    <w:rsid w:val="00615D88"/>
    <w:rsid w:val="00615FEE"/>
    <w:rsid w:val="00615FF5"/>
    <w:rsid w:val="00616AB6"/>
    <w:rsid w:val="00616F0A"/>
    <w:rsid w:val="00617606"/>
    <w:rsid w:val="006178E4"/>
    <w:rsid w:val="00620B19"/>
    <w:rsid w:val="00621018"/>
    <w:rsid w:val="0062196D"/>
    <w:rsid w:val="006255CB"/>
    <w:rsid w:val="006258AD"/>
    <w:rsid w:val="00627509"/>
    <w:rsid w:val="00630E9A"/>
    <w:rsid w:val="00631C9C"/>
    <w:rsid w:val="0063477E"/>
    <w:rsid w:val="00642A83"/>
    <w:rsid w:val="00643083"/>
    <w:rsid w:val="0064587A"/>
    <w:rsid w:val="006458B7"/>
    <w:rsid w:val="00645E63"/>
    <w:rsid w:val="00647880"/>
    <w:rsid w:val="0065003C"/>
    <w:rsid w:val="006515BC"/>
    <w:rsid w:val="00651A61"/>
    <w:rsid w:val="00653A11"/>
    <w:rsid w:val="006563DE"/>
    <w:rsid w:val="00657F0C"/>
    <w:rsid w:val="006608B5"/>
    <w:rsid w:val="00660D6C"/>
    <w:rsid w:val="00660ECE"/>
    <w:rsid w:val="006610EE"/>
    <w:rsid w:val="00662EAD"/>
    <w:rsid w:val="00662FB7"/>
    <w:rsid w:val="006634B8"/>
    <w:rsid w:val="006663DD"/>
    <w:rsid w:val="006666D6"/>
    <w:rsid w:val="006676C8"/>
    <w:rsid w:val="006678AE"/>
    <w:rsid w:val="00670F1B"/>
    <w:rsid w:val="006710BE"/>
    <w:rsid w:val="00671F5F"/>
    <w:rsid w:val="00673387"/>
    <w:rsid w:val="00675513"/>
    <w:rsid w:val="0067595C"/>
    <w:rsid w:val="00675E9D"/>
    <w:rsid w:val="00680617"/>
    <w:rsid w:val="0068071E"/>
    <w:rsid w:val="00680FE3"/>
    <w:rsid w:val="006811C4"/>
    <w:rsid w:val="0068173F"/>
    <w:rsid w:val="006826A1"/>
    <w:rsid w:val="006826B6"/>
    <w:rsid w:val="00682D8F"/>
    <w:rsid w:val="006834AE"/>
    <w:rsid w:val="00683595"/>
    <w:rsid w:val="00684B10"/>
    <w:rsid w:val="006900EF"/>
    <w:rsid w:val="00690293"/>
    <w:rsid w:val="00690437"/>
    <w:rsid w:val="006918CE"/>
    <w:rsid w:val="00691E94"/>
    <w:rsid w:val="0069233F"/>
    <w:rsid w:val="00694BC6"/>
    <w:rsid w:val="00696206"/>
    <w:rsid w:val="00696E55"/>
    <w:rsid w:val="00697A04"/>
    <w:rsid w:val="006A0925"/>
    <w:rsid w:val="006A25EB"/>
    <w:rsid w:val="006A29C1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3097"/>
    <w:rsid w:val="006C4640"/>
    <w:rsid w:val="006C67C2"/>
    <w:rsid w:val="006D0769"/>
    <w:rsid w:val="006D17F0"/>
    <w:rsid w:val="006D206D"/>
    <w:rsid w:val="006D2487"/>
    <w:rsid w:val="006D2E11"/>
    <w:rsid w:val="006D2ED0"/>
    <w:rsid w:val="006D3D85"/>
    <w:rsid w:val="006D57FB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2A37"/>
    <w:rsid w:val="006E5428"/>
    <w:rsid w:val="006E6697"/>
    <w:rsid w:val="006E66C2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6481"/>
    <w:rsid w:val="00707D33"/>
    <w:rsid w:val="0071081E"/>
    <w:rsid w:val="007110E6"/>
    <w:rsid w:val="00711976"/>
    <w:rsid w:val="007130BE"/>
    <w:rsid w:val="00714030"/>
    <w:rsid w:val="007155D3"/>
    <w:rsid w:val="00716D7A"/>
    <w:rsid w:val="007177ED"/>
    <w:rsid w:val="0072161A"/>
    <w:rsid w:val="0072162A"/>
    <w:rsid w:val="0072166D"/>
    <w:rsid w:val="007217AF"/>
    <w:rsid w:val="00721B2F"/>
    <w:rsid w:val="00722AEF"/>
    <w:rsid w:val="00722D7A"/>
    <w:rsid w:val="007238F8"/>
    <w:rsid w:val="00725549"/>
    <w:rsid w:val="00726315"/>
    <w:rsid w:val="00726DAA"/>
    <w:rsid w:val="0072752E"/>
    <w:rsid w:val="00732EEB"/>
    <w:rsid w:val="00735463"/>
    <w:rsid w:val="00737F4D"/>
    <w:rsid w:val="00741392"/>
    <w:rsid w:val="007413BB"/>
    <w:rsid w:val="00741B82"/>
    <w:rsid w:val="00742811"/>
    <w:rsid w:val="00746D48"/>
    <w:rsid w:val="00750E72"/>
    <w:rsid w:val="00753A41"/>
    <w:rsid w:val="00755AD7"/>
    <w:rsid w:val="00756864"/>
    <w:rsid w:val="00756985"/>
    <w:rsid w:val="00760CE8"/>
    <w:rsid w:val="00761697"/>
    <w:rsid w:val="00761FE8"/>
    <w:rsid w:val="007625EC"/>
    <w:rsid w:val="007658A6"/>
    <w:rsid w:val="00766BA8"/>
    <w:rsid w:val="00771F90"/>
    <w:rsid w:val="0077429E"/>
    <w:rsid w:val="00775996"/>
    <w:rsid w:val="0077688F"/>
    <w:rsid w:val="00776D43"/>
    <w:rsid w:val="00776D79"/>
    <w:rsid w:val="00776FB7"/>
    <w:rsid w:val="00777308"/>
    <w:rsid w:val="00777922"/>
    <w:rsid w:val="0078020B"/>
    <w:rsid w:val="00780248"/>
    <w:rsid w:val="0078028C"/>
    <w:rsid w:val="00780C8C"/>
    <w:rsid w:val="00781967"/>
    <w:rsid w:val="00782F72"/>
    <w:rsid w:val="0078358F"/>
    <w:rsid w:val="007843C4"/>
    <w:rsid w:val="007858E7"/>
    <w:rsid w:val="007874F1"/>
    <w:rsid w:val="007901FD"/>
    <w:rsid w:val="007902B1"/>
    <w:rsid w:val="0079068D"/>
    <w:rsid w:val="0079133C"/>
    <w:rsid w:val="00791704"/>
    <w:rsid w:val="00791981"/>
    <w:rsid w:val="00791DD1"/>
    <w:rsid w:val="00792A2F"/>
    <w:rsid w:val="00792B38"/>
    <w:rsid w:val="00793519"/>
    <w:rsid w:val="00794412"/>
    <w:rsid w:val="007952DB"/>
    <w:rsid w:val="00796128"/>
    <w:rsid w:val="0079639F"/>
    <w:rsid w:val="007968B5"/>
    <w:rsid w:val="0079723B"/>
    <w:rsid w:val="007973AE"/>
    <w:rsid w:val="00797420"/>
    <w:rsid w:val="00797B10"/>
    <w:rsid w:val="00797B55"/>
    <w:rsid w:val="007A0069"/>
    <w:rsid w:val="007A0DE5"/>
    <w:rsid w:val="007A1AD8"/>
    <w:rsid w:val="007A1E51"/>
    <w:rsid w:val="007A339A"/>
    <w:rsid w:val="007A3DB5"/>
    <w:rsid w:val="007A5422"/>
    <w:rsid w:val="007B299C"/>
    <w:rsid w:val="007B2A97"/>
    <w:rsid w:val="007B3ED7"/>
    <w:rsid w:val="007B49B4"/>
    <w:rsid w:val="007B6146"/>
    <w:rsid w:val="007C1A55"/>
    <w:rsid w:val="007C1FEB"/>
    <w:rsid w:val="007C25EB"/>
    <w:rsid w:val="007C5842"/>
    <w:rsid w:val="007C6231"/>
    <w:rsid w:val="007C7CD0"/>
    <w:rsid w:val="007D3572"/>
    <w:rsid w:val="007D3B92"/>
    <w:rsid w:val="007D7A62"/>
    <w:rsid w:val="007E151A"/>
    <w:rsid w:val="007E1D9C"/>
    <w:rsid w:val="007E22F2"/>
    <w:rsid w:val="007E42C7"/>
    <w:rsid w:val="007E57D0"/>
    <w:rsid w:val="007E63F4"/>
    <w:rsid w:val="007E71AC"/>
    <w:rsid w:val="007E7FB0"/>
    <w:rsid w:val="007F3DB5"/>
    <w:rsid w:val="007F400E"/>
    <w:rsid w:val="007F75CB"/>
    <w:rsid w:val="007F76E5"/>
    <w:rsid w:val="00802A3E"/>
    <w:rsid w:val="00802B57"/>
    <w:rsid w:val="0080308A"/>
    <w:rsid w:val="00804239"/>
    <w:rsid w:val="008044DB"/>
    <w:rsid w:val="0080482F"/>
    <w:rsid w:val="0080578A"/>
    <w:rsid w:val="00805E17"/>
    <w:rsid w:val="00806267"/>
    <w:rsid w:val="00806712"/>
    <w:rsid w:val="00806E98"/>
    <w:rsid w:val="00806F56"/>
    <w:rsid w:val="00807B70"/>
    <w:rsid w:val="00807DB8"/>
    <w:rsid w:val="0081007A"/>
    <w:rsid w:val="00810FF3"/>
    <w:rsid w:val="0081143C"/>
    <w:rsid w:val="00812A05"/>
    <w:rsid w:val="00812B7C"/>
    <w:rsid w:val="0081357E"/>
    <w:rsid w:val="00814AD0"/>
    <w:rsid w:val="00814EE4"/>
    <w:rsid w:val="00815694"/>
    <w:rsid w:val="008166DC"/>
    <w:rsid w:val="00816CDA"/>
    <w:rsid w:val="008176FC"/>
    <w:rsid w:val="008202F7"/>
    <w:rsid w:val="008218FA"/>
    <w:rsid w:val="0082202D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0B6"/>
    <w:rsid w:val="00860184"/>
    <w:rsid w:val="00860ECC"/>
    <w:rsid w:val="008619C7"/>
    <w:rsid w:val="00861ED9"/>
    <w:rsid w:val="00861F99"/>
    <w:rsid w:val="00862645"/>
    <w:rsid w:val="00862DB3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68C9"/>
    <w:rsid w:val="00877054"/>
    <w:rsid w:val="00877486"/>
    <w:rsid w:val="0087758D"/>
    <w:rsid w:val="00877BC4"/>
    <w:rsid w:val="00880928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5684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7736"/>
    <w:rsid w:val="008B0A27"/>
    <w:rsid w:val="008B1202"/>
    <w:rsid w:val="008B2920"/>
    <w:rsid w:val="008B3FF3"/>
    <w:rsid w:val="008B494B"/>
    <w:rsid w:val="008B6030"/>
    <w:rsid w:val="008C1D66"/>
    <w:rsid w:val="008C3FDD"/>
    <w:rsid w:val="008C44CD"/>
    <w:rsid w:val="008C5D51"/>
    <w:rsid w:val="008C5D63"/>
    <w:rsid w:val="008C7A40"/>
    <w:rsid w:val="008D22A7"/>
    <w:rsid w:val="008D324A"/>
    <w:rsid w:val="008D5A50"/>
    <w:rsid w:val="008D5BAB"/>
    <w:rsid w:val="008E0543"/>
    <w:rsid w:val="008E1091"/>
    <w:rsid w:val="008E13B8"/>
    <w:rsid w:val="008E158C"/>
    <w:rsid w:val="008E1CBB"/>
    <w:rsid w:val="008E1EB9"/>
    <w:rsid w:val="008E686B"/>
    <w:rsid w:val="008E7B9E"/>
    <w:rsid w:val="008F0485"/>
    <w:rsid w:val="008F2B67"/>
    <w:rsid w:val="008F301F"/>
    <w:rsid w:val="008F3F16"/>
    <w:rsid w:val="008F55A4"/>
    <w:rsid w:val="008F6B64"/>
    <w:rsid w:val="00900885"/>
    <w:rsid w:val="009014AB"/>
    <w:rsid w:val="00901A1C"/>
    <w:rsid w:val="00902F8A"/>
    <w:rsid w:val="009038A9"/>
    <w:rsid w:val="009044F8"/>
    <w:rsid w:val="00904908"/>
    <w:rsid w:val="00906BCC"/>
    <w:rsid w:val="00906FAE"/>
    <w:rsid w:val="009078A9"/>
    <w:rsid w:val="00907CE5"/>
    <w:rsid w:val="0091007F"/>
    <w:rsid w:val="009103AF"/>
    <w:rsid w:val="009112F8"/>
    <w:rsid w:val="009126DC"/>
    <w:rsid w:val="0091365E"/>
    <w:rsid w:val="00916268"/>
    <w:rsid w:val="00916842"/>
    <w:rsid w:val="009170D7"/>
    <w:rsid w:val="00917BD8"/>
    <w:rsid w:val="00917FC7"/>
    <w:rsid w:val="0092003A"/>
    <w:rsid w:val="009215FD"/>
    <w:rsid w:val="00921C98"/>
    <w:rsid w:val="00922AA7"/>
    <w:rsid w:val="0092441A"/>
    <w:rsid w:val="0092530C"/>
    <w:rsid w:val="00931E59"/>
    <w:rsid w:val="009322F2"/>
    <w:rsid w:val="0093328E"/>
    <w:rsid w:val="0093349D"/>
    <w:rsid w:val="00933BB5"/>
    <w:rsid w:val="0093725F"/>
    <w:rsid w:val="0093799E"/>
    <w:rsid w:val="00937E33"/>
    <w:rsid w:val="009416F5"/>
    <w:rsid w:val="00943C0B"/>
    <w:rsid w:val="009446EA"/>
    <w:rsid w:val="00945740"/>
    <w:rsid w:val="00947445"/>
    <w:rsid w:val="00947F7B"/>
    <w:rsid w:val="009502CE"/>
    <w:rsid w:val="0095220B"/>
    <w:rsid w:val="00952316"/>
    <w:rsid w:val="00952B7C"/>
    <w:rsid w:val="00954215"/>
    <w:rsid w:val="00954991"/>
    <w:rsid w:val="00954A84"/>
    <w:rsid w:val="009564A8"/>
    <w:rsid w:val="00956EEC"/>
    <w:rsid w:val="0096225A"/>
    <w:rsid w:val="0096392F"/>
    <w:rsid w:val="00966E51"/>
    <w:rsid w:val="00967D6D"/>
    <w:rsid w:val="00971B64"/>
    <w:rsid w:val="00972D70"/>
    <w:rsid w:val="00975CC7"/>
    <w:rsid w:val="00976F41"/>
    <w:rsid w:val="00977E64"/>
    <w:rsid w:val="00980278"/>
    <w:rsid w:val="00980425"/>
    <w:rsid w:val="0098068D"/>
    <w:rsid w:val="009811B3"/>
    <w:rsid w:val="009814E6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148"/>
    <w:rsid w:val="009A2B5A"/>
    <w:rsid w:val="009A31EF"/>
    <w:rsid w:val="009A4121"/>
    <w:rsid w:val="009A546A"/>
    <w:rsid w:val="009B1724"/>
    <w:rsid w:val="009B245D"/>
    <w:rsid w:val="009B28D6"/>
    <w:rsid w:val="009B40B4"/>
    <w:rsid w:val="009B4837"/>
    <w:rsid w:val="009B6C96"/>
    <w:rsid w:val="009B78C4"/>
    <w:rsid w:val="009B7F8D"/>
    <w:rsid w:val="009C09A4"/>
    <w:rsid w:val="009C2DD9"/>
    <w:rsid w:val="009C3A0D"/>
    <w:rsid w:val="009C43E2"/>
    <w:rsid w:val="009C614B"/>
    <w:rsid w:val="009C6B5D"/>
    <w:rsid w:val="009C6CE7"/>
    <w:rsid w:val="009C7129"/>
    <w:rsid w:val="009D0202"/>
    <w:rsid w:val="009D0769"/>
    <w:rsid w:val="009D0F6C"/>
    <w:rsid w:val="009D1438"/>
    <w:rsid w:val="009D15E4"/>
    <w:rsid w:val="009D17C2"/>
    <w:rsid w:val="009D23AF"/>
    <w:rsid w:val="009D26AB"/>
    <w:rsid w:val="009D45C5"/>
    <w:rsid w:val="009D651E"/>
    <w:rsid w:val="009D7AE8"/>
    <w:rsid w:val="009E02DD"/>
    <w:rsid w:val="009E04CE"/>
    <w:rsid w:val="009E2872"/>
    <w:rsid w:val="009E4A14"/>
    <w:rsid w:val="009E6A4A"/>
    <w:rsid w:val="009F0D5B"/>
    <w:rsid w:val="009F172E"/>
    <w:rsid w:val="009F1A2B"/>
    <w:rsid w:val="009F2039"/>
    <w:rsid w:val="009F307D"/>
    <w:rsid w:val="009F34AE"/>
    <w:rsid w:val="009F451D"/>
    <w:rsid w:val="009F5729"/>
    <w:rsid w:val="009F5B4F"/>
    <w:rsid w:val="00A02D0F"/>
    <w:rsid w:val="00A0774C"/>
    <w:rsid w:val="00A109F3"/>
    <w:rsid w:val="00A11BF8"/>
    <w:rsid w:val="00A128BE"/>
    <w:rsid w:val="00A12A90"/>
    <w:rsid w:val="00A16523"/>
    <w:rsid w:val="00A17773"/>
    <w:rsid w:val="00A20344"/>
    <w:rsid w:val="00A207CA"/>
    <w:rsid w:val="00A20826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2A15"/>
    <w:rsid w:val="00A33E4A"/>
    <w:rsid w:val="00A363F2"/>
    <w:rsid w:val="00A368E9"/>
    <w:rsid w:val="00A371FA"/>
    <w:rsid w:val="00A37A66"/>
    <w:rsid w:val="00A40AD6"/>
    <w:rsid w:val="00A41899"/>
    <w:rsid w:val="00A43AE8"/>
    <w:rsid w:val="00A45284"/>
    <w:rsid w:val="00A4626E"/>
    <w:rsid w:val="00A4697B"/>
    <w:rsid w:val="00A471C4"/>
    <w:rsid w:val="00A47A1D"/>
    <w:rsid w:val="00A47A54"/>
    <w:rsid w:val="00A47BE5"/>
    <w:rsid w:val="00A51FC5"/>
    <w:rsid w:val="00A54C52"/>
    <w:rsid w:val="00A55BEB"/>
    <w:rsid w:val="00A5697C"/>
    <w:rsid w:val="00A56C74"/>
    <w:rsid w:val="00A60EBA"/>
    <w:rsid w:val="00A61895"/>
    <w:rsid w:val="00A61F25"/>
    <w:rsid w:val="00A6241F"/>
    <w:rsid w:val="00A63D53"/>
    <w:rsid w:val="00A656CD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12D4"/>
    <w:rsid w:val="00A81B80"/>
    <w:rsid w:val="00A81B88"/>
    <w:rsid w:val="00A83127"/>
    <w:rsid w:val="00A843E9"/>
    <w:rsid w:val="00A846F3"/>
    <w:rsid w:val="00A84E99"/>
    <w:rsid w:val="00A86177"/>
    <w:rsid w:val="00A86647"/>
    <w:rsid w:val="00A91DFA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A771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7214"/>
    <w:rsid w:val="00AD058B"/>
    <w:rsid w:val="00AD0D8E"/>
    <w:rsid w:val="00AD0FDB"/>
    <w:rsid w:val="00AD265D"/>
    <w:rsid w:val="00AD392E"/>
    <w:rsid w:val="00AD3DB5"/>
    <w:rsid w:val="00AD4006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4E"/>
    <w:rsid w:val="00AE37BC"/>
    <w:rsid w:val="00AE4511"/>
    <w:rsid w:val="00AE5FB0"/>
    <w:rsid w:val="00AE619F"/>
    <w:rsid w:val="00AE64B0"/>
    <w:rsid w:val="00AE6811"/>
    <w:rsid w:val="00AE7113"/>
    <w:rsid w:val="00AE7A6B"/>
    <w:rsid w:val="00AE7D0F"/>
    <w:rsid w:val="00AF05EB"/>
    <w:rsid w:val="00AF0E2B"/>
    <w:rsid w:val="00AF1154"/>
    <w:rsid w:val="00AF1310"/>
    <w:rsid w:val="00AF1F04"/>
    <w:rsid w:val="00AF2134"/>
    <w:rsid w:val="00AF337A"/>
    <w:rsid w:val="00AF3E30"/>
    <w:rsid w:val="00AF4671"/>
    <w:rsid w:val="00AF5631"/>
    <w:rsid w:val="00AF744F"/>
    <w:rsid w:val="00AF75BE"/>
    <w:rsid w:val="00AF78AE"/>
    <w:rsid w:val="00B009C4"/>
    <w:rsid w:val="00B00C96"/>
    <w:rsid w:val="00B01DB5"/>
    <w:rsid w:val="00B04415"/>
    <w:rsid w:val="00B058D3"/>
    <w:rsid w:val="00B10EBC"/>
    <w:rsid w:val="00B12C3B"/>
    <w:rsid w:val="00B12CB3"/>
    <w:rsid w:val="00B12EF7"/>
    <w:rsid w:val="00B14D91"/>
    <w:rsid w:val="00B167A8"/>
    <w:rsid w:val="00B17653"/>
    <w:rsid w:val="00B202C2"/>
    <w:rsid w:val="00B202F1"/>
    <w:rsid w:val="00B205A5"/>
    <w:rsid w:val="00B2075D"/>
    <w:rsid w:val="00B20767"/>
    <w:rsid w:val="00B2265E"/>
    <w:rsid w:val="00B26068"/>
    <w:rsid w:val="00B26342"/>
    <w:rsid w:val="00B2681C"/>
    <w:rsid w:val="00B26C0F"/>
    <w:rsid w:val="00B26FB2"/>
    <w:rsid w:val="00B3087A"/>
    <w:rsid w:val="00B31A8E"/>
    <w:rsid w:val="00B325F5"/>
    <w:rsid w:val="00B32D75"/>
    <w:rsid w:val="00B3361F"/>
    <w:rsid w:val="00B339CD"/>
    <w:rsid w:val="00B342AC"/>
    <w:rsid w:val="00B410F3"/>
    <w:rsid w:val="00B42710"/>
    <w:rsid w:val="00B4397A"/>
    <w:rsid w:val="00B45FF0"/>
    <w:rsid w:val="00B4684A"/>
    <w:rsid w:val="00B51895"/>
    <w:rsid w:val="00B53B8E"/>
    <w:rsid w:val="00B54AE5"/>
    <w:rsid w:val="00B575B4"/>
    <w:rsid w:val="00B608DB"/>
    <w:rsid w:val="00B60F97"/>
    <w:rsid w:val="00B60FD5"/>
    <w:rsid w:val="00B61D56"/>
    <w:rsid w:val="00B6315E"/>
    <w:rsid w:val="00B634A1"/>
    <w:rsid w:val="00B64CB1"/>
    <w:rsid w:val="00B656AE"/>
    <w:rsid w:val="00B65AFC"/>
    <w:rsid w:val="00B65B07"/>
    <w:rsid w:val="00B66CC5"/>
    <w:rsid w:val="00B7077E"/>
    <w:rsid w:val="00B712A8"/>
    <w:rsid w:val="00B7153C"/>
    <w:rsid w:val="00B71576"/>
    <w:rsid w:val="00B71CD5"/>
    <w:rsid w:val="00B71D72"/>
    <w:rsid w:val="00B73C8D"/>
    <w:rsid w:val="00B7411D"/>
    <w:rsid w:val="00B7692A"/>
    <w:rsid w:val="00B7737D"/>
    <w:rsid w:val="00B774A4"/>
    <w:rsid w:val="00B80FAF"/>
    <w:rsid w:val="00B836ED"/>
    <w:rsid w:val="00B848C9"/>
    <w:rsid w:val="00B85D36"/>
    <w:rsid w:val="00B92A02"/>
    <w:rsid w:val="00B9399A"/>
    <w:rsid w:val="00B93E09"/>
    <w:rsid w:val="00B93EE0"/>
    <w:rsid w:val="00B96BFE"/>
    <w:rsid w:val="00BA0940"/>
    <w:rsid w:val="00BA267A"/>
    <w:rsid w:val="00BA3A0E"/>
    <w:rsid w:val="00BA3D0B"/>
    <w:rsid w:val="00BA5A0C"/>
    <w:rsid w:val="00BB010E"/>
    <w:rsid w:val="00BB0244"/>
    <w:rsid w:val="00BB308A"/>
    <w:rsid w:val="00BB3744"/>
    <w:rsid w:val="00BB3C1A"/>
    <w:rsid w:val="00BB4764"/>
    <w:rsid w:val="00BB53C4"/>
    <w:rsid w:val="00BB5D90"/>
    <w:rsid w:val="00BB69E5"/>
    <w:rsid w:val="00BB6A0E"/>
    <w:rsid w:val="00BB6B48"/>
    <w:rsid w:val="00BC01F0"/>
    <w:rsid w:val="00BC0C41"/>
    <w:rsid w:val="00BC0DC6"/>
    <w:rsid w:val="00BC0E07"/>
    <w:rsid w:val="00BC4A3D"/>
    <w:rsid w:val="00BC5ECA"/>
    <w:rsid w:val="00BC6B61"/>
    <w:rsid w:val="00BD123B"/>
    <w:rsid w:val="00BD16BE"/>
    <w:rsid w:val="00BD215F"/>
    <w:rsid w:val="00BD30BD"/>
    <w:rsid w:val="00BD321E"/>
    <w:rsid w:val="00BD33B2"/>
    <w:rsid w:val="00BD4462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D0"/>
    <w:rsid w:val="00BF0BE6"/>
    <w:rsid w:val="00BF216C"/>
    <w:rsid w:val="00BF26A0"/>
    <w:rsid w:val="00BF2C7B"/>
    <w:rsid w:val="00C029C7"/>
    <w:rsid w:val="00C02C22"/>
    <w:rsid w:val="00C02F39"/>
    <w:rsid w:val="00C0397A"/>
    <w:rsid w:val="00C0411A"/>
    <w:rsid w:val="00C0469F"/>
    <w:rsid w:val="00C04EB8"/>
    <w:rsid w:val="00C0522E"/>
    <w:rsid w:val="00C0691C"/>
    <w:rsid w:val="00C06B4F"/>
    <w:rsid w:val="00C10261"/>
    <w:rsid w:val="00C10A32"/>
    <w:rsid w:val="00C1271B"/>
    <w:rsid w:val="00C13441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275CE"/>
    <w:rsid w:val="00C311DA"/>
    <w:rsid w:val="00C32284"/>
    <w:rsid w:val="00C328DB"/>
    <w:rsid w:val="00C32AC2"/>
    <w:rsid w:val="00C33BE7"/>
    <w:rsid w:val="00C359D2"/>
    <w:rsid w:val="00C367B8"/>
    <w:rsid w:val="00C42ED0"/>
    <w:rsid w:val="00C43831"/>
    <w:rsid w:val="00C43D0A"/>
    <w:rsid w:val="00C44D97"/>
    <w:rsid w:val="00C50936"/>
    <w:rsid w:val="00C511E0"/>
    <w:rsid w:val="00C516E6"/>
    <w:rsid w:val="00C52045"/>
    <w:rsid w:val="00C53A87"/>
    <w:rsid w:val="00C543CC"/>
    <w:rsid w:val="00C5456A"/>
    <w:rsid w:val="00C54940"/>
    <w:rsid w:val="00C551A9"/>
    <w:rsid w:val="00C56034"/>
    <w:rsid w:val="00C57126"/>
    <w:rsid w:val="00C57D8A"/>
    <w:rsid w:val="00C60A25"/>
    <w:rsid w:val="00C62546"/>
    <w:rsid w:val="00C62BAD"/>
    <w:rsid w:val="00C63980"/>
    <w:rsid w:val="00C63E32"/>
    <w:rsid w:val="00C643E9"/>
    <w:rsid w:val="00C6489F"/>
    <w:rsid w:val="00C64B6F"/>
    <w:rsid w:val="00C64F9A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527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00DB"/>
    <w:rsid w:val="00C9223F"/>
    <w:rsid w:val="00C9246B"/>
    <w:rsid w:val="00C93759"/>
    <w:rsid w:val="00C9424E"/>
    <w:rsid w:val="00C943D1"/>
    <w:rsid w:val="00C9621E"/>
    <w:rsid w:val="00C972F7"/>
    <w:rsid w:val="00CA18DB"/>
    <w:rsid w:val="00CA220D"/>
    <w:rsid w:val="00CA22E2"/>
    <w:rsid w:val="00CA37ED"/>
    <w:rsid w:val="00CA56C6"/>
    <w:rsid w:val="00CA5F36"/>
    <w:rsid w:val="00CA67F9"/>
    <w:rsid w:val="00CA7B28"/>
    <w:rsid w:val="00CB0153"/>
    <w:rsid w:val="00CB0560"/>
    <w:rsid w:val="00CB09A2"/>
    <w:rsid w:val="00CB1F70"/>
    <w:rsid w:val="00CB25C5"/>
    <w:rsid w:val="00CB2C08"/>
    <w:rsid w:val="00CB3FA8"/>
    <w:rsid w:val="00CB414B"/>
    <w:rsid w:val="00CB7374"/>
    <w:rsid w:val="00CB77C7"/>
    <w:rsid w:val="00CB79AA"/>
    <w:rsid w:val="00CB7DB8"/>
    <w:rsid w:val="00CC109A"/>
    <w:rsid w:val="00CC27A1"/>
    <w:rsid w:val="00CC29CE"/>
    <w:rsid w:val="00CC2EC6"/>
    <w:rsid w:val="00CC423C"/>
    <w:rsid w:val="00CC440C"/>
    <w:rsid w:val="00CC48B9"/>
    <w:rsid w:val="00CC4D1A"/>
    <w:rsid w:val="00CC5DFD"/>
    <w:rsid w:val="00CC6844"/>
    <w:rsid w:val="00CC7C8D"/>
    <w:rsid w:val="00CC7E95"/>
    <w:rsid w:val="00CD13E5"/>
    <w:rsid w:val="00CD1BD3"/>
    <w:rsid w:val="00CD3320"/>
    <w:rsid w:val="00CD3DB2"/>
    <w:rsid w:val="00CD4094"/>
    <w:rsid w:val="00CD66F3"/>
    <w:rsid w:val="00CD6D6B"/>
    <w:rsid w:val="00CD7AD7"/>
    <w:rsid w:val="00CE1480"/>
    <w:rsid w:val="00CE1D79"/>
    <w:rsid w:val="00CE29FE"/>
    <w:rsid w:val="00CE4166"/>
    <w:rsid w:val="00CE4F8B"/>
    <w:rsid w:val="00CE597D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3C4"/>
    <w:rsid w:val="00CF6AD3"/>
    <w:rsid w:val="00CF6B61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33B1"/>
    <w:rsid w:val="00D147F5"/>
    <w:rsid w:val="00D14C5D"/>
    <w:rsid w:val="00D14DD7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36BF8"/>
    <w:rsid w:val="00D40DAB"/>
    <w:rsid w:val="00D4171F"/>
    <w:rsid w:val="00D4196D"/>
    <w:rsid w:val="00D45FF2"/>
    <w:rsid w:val="00D46BC8"/>
    <w:rsid w:val="00D46F1D"/>
    <w:rsid w:val="00D50F12"/>
    <w:rsid w:val="00D51146"/>
    <w:rsid w:val="00D5147E"/>
    <w:rsid w:val="00D51890"/>
    <w:rsid w:val="00D51B09"/>
    <w:rsid w:val="00D53155"/>
    <w:rsid w:val="00D53BD8"/>
    <w:rsid w:val="00D5413D"/>
    <w:rsid w:val="00D5437E"/>
    <w:rsid w:val="00D54DB1"/>
    <w:rsid w:val="00D5568B"/>
    <w:rsid w:val="00D55C99"/>
    <w:rsid w:val="00D56839"/>
    <w:rsid w:val="00D56A09"/>
    <w:rsid w:val="00D611F3"/>
    <w:rsid w:val="00D61897"/>
    <w:rsid w:val="00D6244A"/>
    <w:rsid w:val="00D63046"/>
    <w:rsid w:val="00D65BEE"/>
    <w:rsid w:val="00D66AA4"/>
    <w:rsid w:val="00D675D0"/>
    <w:rsid w:val="00D701A1"/>
    <w:rsid w:val="00D71842"/>
    <w:rsid w:val="00D72E1A"/>
    <w:rsid w:val="00D74EF6"/>
    <w:rsid w:val="00D8023F"/>
    <w:rsid w:val="00D8196F"/>
    <w:rsid w:val="00D825C7"/>
    <w:rsid w:val="00D84E2B"/>
    <w:rsid w:val="00D87747"/>
    <w:rsid w:val="00D87CA4"/>
    <w:rsid w:val="00D90384"/>
    <w:rsid w:val="00D90C34"/>
    <w:rsid w:val="00D916BB"/>
    <w:rsid w:val="00D91763"/>
    <w:rsid w:val="00D93BE3"/>
    <w:rsid w:val="00D94390"/>
    <w:rsid w:val="00D9542E"/>
    <w:rsid w:val="00D957EA"/>
    <w:rsid w:val="00D958E3"/>
    <w:rsid w:val="00DA19A1"/>
    <w:rsid w:val="00DA4468"/>
    <w:rsid w:val="00DA711A"/>
    <w:rsid w:val="00DB11AA"/>
    <w:rsid w:val="00DB14D9"/>
    <w:rsid w:val="00DB20BE"/>
    <w:rsid w:val="00DB3288"/>
    <w:rsid w:val="00DB5770"/>
    <w:rsid w:val="00DC05DB"/>
    <w:rsid w:val="00DC1896"/>
    <w:rsid w:val="00DC19D1"/>
    <w:rsid w:val="00DC1D4C"/>
    <w:rsid w:val="00DC364D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3C84"/>
    <w:rsid w:val="00DD40E2"/>
    <w:rsid w:val="00DD41C8"/>
    <w:rsid w:val="00DD6237"/>
    <w:rsid w:val="00DE135B"/>
    <w:rsid w:val="00DE31AD"/>
    <w:rsid w:val="00DE42B0"/>
    <w:rsid w:val="00DE5929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2C79"/>
    <w:rsid w:val="00E052E0"/>
    <w:rsid w:val="00E063DF"/>
    <w:rsid w:val="00E10B86"/>
    <w:rsid w:val="00E11BD7"/>
    <w:rsid w:val="00E11D4C"/>
    <w:rsid w:val="00E13802"/>
    <w:rsid w:val="00E1480C"/>
    <w:rsid w:val="00E14E0C"/>
    <w:rsid w:val="00E14E59"/>
    <w:rsid w:val="00E152CF"/>
    <w:rsid w:val="00E158C4"/>
    <w:rsid w:val="00E15AA3"/>
    <w:rsid w:val="00E161D0"/>
    <w:rsid w:val="00E16DF8"/>
    <w:rsid w:val="00E20EC0"/>
    <w:rsid w:val="00E21452"/>
    <w:rsid w:val="00E216E5"/>
    <w:rsid w:val="00E2373F"/>
    <w:rsid w:val="00E237D1"/>
    <w:rsid w:val="00E2410B"/>
    <w:rsid w:val="00E244B4"/>
    <w:rsid w:val="00E2520C"/>
    <w:rsid w:val="00E254F3"/>
    <w:rsid w:val="00E2793E"/>
    <w:rsid w:val="00E3384C"/>
    <w:rsid w:val="00E34C2E"/>
    <w:rsid w:val="00E34E86"/>
    <w:rsid w:val="00E35478"/>
    <w:rsid w:val="00E359CA"/>
    <w:rsid w:val="00E3673D"/>
    <w:rsid w:val="00E37241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A75"/>
    <w:rsid w:val="00E53C61"/>
    <w:rsid w:val="00E53E59"/>
    <w:rsid w:val="00E53E98"/>
    <w:rsid w:val="00E541F4"/>
    <w:rsid w:val="00E54ADA"/>
    <w:rsid w:val="00E5508A"/>
    <w:rsid w:val="00E550A8"/>
    <w:rsid w:val="00E55EFF"/>
    <w:rsid w:val="00E56F27"/>
    <w:rsid w:val="00E57A94"/>
    <w:rsid w:val="00E60466"/>
    <w:rsid w:val="00E604F7"/>
    <w:rsid w:val="00E60523"/>
    <w:rsid w:val="00E60C67"/>
    <w:rsid w:val="00E60D4C"/>
    <w:rsid w:val="00E61058"/>
    <w:rsid w:val="00E61418"/>
    <w:rsid w:val="00E619A0"/>
    <w:rsid w:val="00E63323"/>
    <w:rsid w:val="00E64767"/>
    <w:rsid w:val="00E6504B"/>
    <w:rsid w:val="00E65EE0"/>
    <w:rsid w:val="00E66160"/>
    <w:rsid w:val="00E67F31"/>
    <w:rsid w:val="00E70DE5"/>
    <w:rsid w:val="00E71E31"/>
    <w:rsid w:val="00E725B1"/>
    <w:rsid w:val="00E73012"/>
    <w:rsid w:val="00E758A6"/>
    <w:rsid w:val="00E76B97"/>
    <w:rsid w:val="00E777F8"/>
    <w:rsid w:val="00E827B3"/>
    <w:rsid w:val="00E84296"/>
    <w:rsid w:val="00E84B03"/>
    <w:rsid w:val="00E84BAD"/>
    <w:rsid w:val="00E8703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DB2"/>
    <w:rsid w:val="00E958B5"/>
    <w:rsid w:val="00E95A75"/>
    <w:rsid w:val="00E95EBC"/>
    <w:rsid w:val="00EA0256"/>
    <w:rsid w:val="00EA06BF"/>
    <w:rsid w:val="00EA0D87"/>
    <w:rsid w:val="00EA1043"/>
    <w:rsid w:val="00EA15EC"/>
    <w:rsid w:val="00EA1E56"/>
    <w:rsid w:val="00EA2847"/>
    <w:rsid w:val="00EA2EC2"/>
    <w:rsid w:val="00EA39E8"/>
    <w:rsid w:val="00EA3E5B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25B1"/>
    <w:rsid w:val="00EB3120"/>
    <w:rsid w:val="00EB45BB"/>
    <w:rsid w:val="00EC03BE"/>
    <w:rsid w:val="00EC1B2D"/>
    <w:rsid w:val="00EC1D3E"/>
    <w:rsid w:val="00EC2EDE"/>
    <w:rsid w:val="00EC4AF7"/>
    <w:rsid w:val="00ED00DE"/>
    <w:rsid w:val="00ED048F"/>
    <w:rsid w:val="00ED0A8D"/>
    <w:rsid w:val="00ED5E84"/>
    <w:rsid w:val="00ED66F9"/>
    <w:rsid w:val="00EE082D"/>
    <w:rsid w:val="00EE08C5"/>
    <w:rsid w:val="00EE442B"/>
    <w:rsid w:val="00EE4827"/>
    <w:rsid w:val="00EF0DBD"/>
    <w:rsid w:val="00EF12AC"/>
    <w:rsid w:val="00EF21E2"/>
    <w:rsid w:val="00EF2C8E"/>
    <w:rsid w:val="00EF2D06"/>
    <w:rsid w:val="00EF2E76"/>
    <w:rsid w:val="00EF5393"/>
    <w:rsid w:val="00EF5990"/>
    <w:rsid w:val="00EF692D"/>
    <w:rsid w:val="00EF6A09"/>
    <w:rsid w:val="00EF72A1"/>
    <w:rsid w:val="00EF738B"/>
    <w:rsid w:val="00F0008B"/>
    <w:rsid w:val="00F01548"/>
    <w:rsid w:val="00F01774"/>
    <w:rsid w:val="00F01D83"/>
    <w:rsid w:val="00F01FD0"/>
    <w:rsid w:val="00F02E1C"/>
    <w:rsid w:val="00F0387E"/>
    <w:rsid w:val="00F03B43"/>
    <w:rsid w:val="00F040F9"/>
    <w:rsid w:val="00F061C9"/>
    <w:rsid w:val="00F06541"/>
    <w:rsid w:val="00F070D6"/>
    <w:rsid w:val="00F07F4E"/>
    <w:rsid w:val="00F11730"/>
    <w:rsid w:val="00F133E1"/>
    <w:rsid w:val="00F1444B"/>
    <w:rsid w:val="00F15D19"/>
    <w:rsid w:val="00F16046"/>
    <w:rsid w:val="00F173FD"/>
    <w:rsid w:val="00F17949"/>
    <w:rsid w:val="00F17B27"/>
    <w:rsid w:val="00F20368"/>
    <w:rsid w:val="00F2058B"/>
    <w:rsid w:val="00F20DB4"/>
    <w:rsid w:val="00F212BA"/>
    <w:rsid w:val="00F22284"/>
    <w:rsid w:val="00F229F9"/>
    <w:rsid w:val="00F2372B"/>
    <w:rsid w:val="00F2504A"/>
    <w:rsid w:val="00F2776C"/>
    <w:rsid w:val="00F27C7B"/>
    <w:rsid w:val="00F30800"/>
    <w:rsid w:val="00F30825"/>
    <w:rsid w:val="00F30B86"/>
    <w:rsid w:val="00F30E59"/>
    <w:rsid w:val="00F3162C"/>
    <w:rsid w:val="00F32027"/>
    <w:rsid w:val="00F32A82"/>
    <w:rsid w:val="00F32FFD"/>
    <w:rsid w:val="00F34BD1"/>
    <w:rsid w:val="00F34C3C"/>
    <w:rsid w:val="00F3545D"/>
    <w:rsid w:val="00F3659C"/>
    <w:rsid w:val="00F370D1"/>
    <w:rsid w:val="00F37941"/>
    <w:rsid w:val="00F418C6"/>
    <w:rsid w:val="00F432E5"/>
    <w:rsid w:val="00F45C6A"/>
    <w:rsid w:val="00F45E58"/>
    <w:rsid w:val="00F46173"/>
    <w:rsid w:val="00F47ABE"/>
    <w:rsid w:val="00F47F6C"/>
    <w:rsid w:val="00F50EF1"/>
    <w:rsid w:val="00F5546B"/>
    <w:rsid w:val="00F56484"/>
    <w:rsid w:val="00F56C05"/>
    <w:rsid w:val="00F56E59"/>
    <w:rsid w:val="00F61161"/>
    <w:rsid w:val="00F6128F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D5B"/>
    <w:rsid w:val="00F70310"/>
    <w:rsid w:val="00F71912"/>
    <w:rsid w:val="00F735BB"/>
    <w:rsid w:val="00F74937"/>
    <w:rsid w:val="00F7496A"/>
    <w:rsid w:val="00F774C1"/>
    <w:rsid w:val="00F809BC"/>
    <w:rsid w:val="00F82A79"/>
    <w:rsid w:val="00F83146"/>
    <w:rsid w:val="00F8318B"/>
    <w:rsid w:val="00F83599"/>
    <w:rsid w:val="00F83C00"/>
    <w:rsid w:val="00F841C9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4CB7"/>
    <w:rsid w:val="00F95ADC"/>
    <w:rsid w:val="00F97AB2"/>
    <w:rsid w:val="00FA0CA3"/>
    <w:rsid w:val="00FA1886"/>
    <w:rsid w:val="00FA1977"/>
    <w:rsid w:val="00FA37F1"/>
    <w:rsid w:val="00FA5692"/>
    <w:rsid w:val="00FA7364"/>
    <w:rsid w:val="00FA7C6D"/>
    <w:rsid w:val="00FB03EA"/>
    <w:rsid w:val="00FB1962"/>
    <w:rsid w:val="00FB4F84"/>
    <w:rsid w:val="00FB52F3"/>
    <w:rsid w:val="00FB556B"/>
    <w:rsid w:val="00FB6B74"/>
    <w:rsid w:val="00FB7598"/>
    <w:rsid w:val="00FB7C17"/>
    <w:rsid w:val="00FC0D33"/>
    <w:rsid w:val="00FC149E"/>
    <w:rsid w:val="00FC1D4F"/>
    <w:rsid w:val="00FC2BA3"/>
    <w:rsid w:val="00FC32E3"/>
    <w:rsid w:val="00FC5A5D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698"/>
    <w:rsid w:val="00FD7DAF"/>
    <w:rsid w:val="00FE0078"/>
    <w:rsid w:val="00FE085B"/>
    <w:rsid w:val="00FE11A8"/>
    <w:rsid w:val="00FE1F6A"/>
    <w:rsid w:val="00FE3B4E"/>
    <w:rsid w:val="00FE5C15"/>
    <w:rsid w:val="00FE7B4F"/>
    <w:rsid w:val="00FF1FA5"/>
    <w:rsid w:val="00FF2B38"/>
    <w:rsid w:val="00FF4078"/>
    <w:rsid w:val="00FF4697"/>
    <w:rsid w:val="00FF4ADC"/>
    <w:rsid w:val="00FF4B5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24BE87"/>
  <w15:docId w15:val="{E229E99C-BE1B-4272-A511-44F80ABF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TAC"/>
    <w:rsid w:val="002E3857"/>
    <w:rPr>
      <w:b/>
    </w:rPr>
  </w:style>
  <w:style w:type="paragraph" w:customStyle="1" w:styleId="TAC">
    <w:name w:val="TAC"/>
    <w:basedOn w:val="Normal"/>
    <w:rsid w:val="002E3857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paragraph" w:styleId="NormalWeb">
    <w:name w:val="Normal (Web)"/>
    <w:basedOn w:val="Normal"/>
    <w:uiPriority w:val="99"/>
    <w:semiHidden/>
    <w:unhideWhenUsed/>
    <w:rsid w:val="00F83146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Doc-text2">
    <w:name w:val="Doc-text2"/>
    <w:basedOn w:val="Normal"/>
    <w:link w:val="Doc-text2Char"/>
    <w:qFormat/>
    <w:rsid w:val="00862D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862DB3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991F4-9F2B-4B36-B18A-9E06F8B14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2276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Young Han Nam</cp:lastModifiedBy>
  <cp:revision>301</cp:revision>
  <cp:lastPrinted>2012-03-15T10:36:00Z</cp:lastPrinted>
  <dcterms:created xsi:type="dcterms:W3CDTF">2016-03-31T10:20:00Z</dcterms:created>
  <dcterms:modified xsi:type="dcterms:W3CDTF">2016-11-04T19:32:00Z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